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mbria" w:cs="Cambria" w:eastAsia="Cambria" w:hAnsi="Cambria"/>
          <w:b w:val="1"/>
          <w:bCs w:val="1"/>
        </w:rPr>
      </w:pPr>
      <w:r w:rsidDel="00000000" w:rsidR="00000000" w:rsidRPr="00000000">
        <w:rPr>
          <w:rFonts w:ascii="Cambria" w:cs="Cambria" w:eastAsia="Cambria" w:hAnsi="Cambria"/>
          <w:b w:val="1"/>
          <w:bCs w:val="1"/>
          <w:rtl w:val="0"/>
        </w:rPr>
        <w:t xml:space="preserve">FIŞA DISCIPLINEI</w:t>
      </w:r>
    </w:p>
    <w:p w:rsidR="00000000" w:rsidDel="00000000" w:rsidP="00000000" w:rsidRDefault="00000000" w:rsidRPr="00000000" w14:paraId="00000002">
      <w:pPr>
        <w:jc w:val="center"/>
        <w:rPr>
          <w:rFonts w:ascii="Cambria" w:cs="Cambria" w:eastAsia="Cambria" w:hAnsi="Cambria"/>
          <w:b w:val="1"/>
          <w:bCs w:val="1"/>
          <w:color w:val="000000"/>
        </w:rPr>
      </w:pPr>
      <w:r w:rsidDel="00000000" w:rsidR="00000000" w:rsidRPr="00000000">
        <w:rPr>
          <w:rFonts w:ascii="Cambria" w:cs="Cambria" w:eastAsia="Cambria" w:hAnsi="Cambria"/>
          <w:b w:val="1"/>
          <w:bCs w:val="1"/>
          <w:color w:val="000000"/>
          <w:rtl w:val="0"/>
        </w:rPr>
        <w:t xml:space="preserve">Dramaturgie (5): Scriitură dramatică contemporană maghiară</w:t>
      </w:r>
    </w:p>
    <w:p w:rsidR="00000000" w:rsidDel="00000000" w:rsidP="00000000" w:rsidRDefault="00000000" w:rsidRPr="00000000" w14:paraId="00000003">
      <w:pPr>
        <w:jc w:val="center"/>
        <w:rPr>
          <w:rFonts w:ascii="Cambria" w:cs="Cambria" w:eastAsia="Cambria" w:hAnsi="Cambria"/>
          <w:b w:val="1"/>
          <w:bCs w:val="1"/>
        </w:rPr>
      </w:pPr>
      <w:r w:rsidDel="00000000" w:rsidR="00000000" w:rsidRPr="00000000">
        <w:rPr>
          <w:rFonts w:ascii="Cambria" w:cs="Cambria" w:eastAsia="Cambria" w:hAnsi="Cambria"/>
          <w:rtl w:val="0"/>
        </w:rPr>
        <w:t xml:space="preserve">Anul universitar </w:t>
      </w:r>
      <w:r w:rsidDel="00000000" w:rsidR="00000000" w:rsidRPr="00000000">
        <w:rPr>
          <w:rFonts w:ascii="Cambria" w:cs="Cambria" w:eastAsia="Cambria" w:hAnsi="Cambria"/>
          <w:b w:val="1"/>
          <w:bCs w:val="1"/>
          <w:rtl w:val="0"/>
        </w:rPr>
        <w:t xml:space="preserve">2025/2026</w:t>
      </w:r>
    </w:p>
    <w:p w:rsidR="00000000" w:rsidDel="00000000" w:rsidP="00000000" w:rsidRDefault="00000000" w:rsidRPr="00000000" w14:paraId="00000004">
      <w:pPr>
        <w:jc w:val="center"/>
        <w:rPr>
          <w:rFonts w:ascii="Cambria" w:cs="Cambria" w:eastAsia="Cambria" w:hAnsi="Cambria"/>
          <w:color w:val="ff0000"/>
          <w:sz w:val="20"/>
          <w:szCs w:val="20"/>
        </w:rPr>
      </w:pPr>
      <w:r w:rsidDel="00000000" w:rsidR="00000000" w:rsidRPr="00000000">
        <w:rPr>
          <w:rtl w:val="0"/>
        </w:rPr>
      </w:r>
    </w:p>
    <w:p w:rsidR="00000000" w:rsidDel="00000000" w:rsidP="00000000" w:rsidRDefault="00000000" w:rsidRPr="00000000" w14:paraId="00000005">
      <w:pPr>
        <w:spacing w:after="0" w:lineRule="auto"/>
        <w:ind w:left="142" w:hanging="567"/>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 Date despre program</w:t>
      </w:r>
    </w:p>
    <w:tbl>
      <w:tblPr>
        <w:tblStyle w:val="Table1"/>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03"/>
        <w:gridCol w:w="7088"/>
        <w:tblGridChange w:id="0">
          <w:tblGrid>
            <w:gridCol w:w="3403"/>
            <w:gridCol w:w="7088"/>
          </w:tblGrid>
        </w:tblGridChange>
      </w:tblGrid>
      <w:tr>
        <w:trPr>
          <w:cantSplit w:val="0"/>
          <w:trHeight w:val="284" w:hRule="atLeast"/>
          <w:tblHeader w:val="0"/>
        </w:trPr>
        <w:tc>
          <w:tcPr>
            <w:vAlign w:val="center"/>
          </w:tcPr>
          <w:p w:rsidR="00000000" w:rsidDel="00000000" w:rsidP="00000000" w:rsidRDefault="00000000" w:rsidRPr="00000000" w14:paraId="00000006">
            <w:pPr>
              <w:keepNext w:val="1"/>
              <w:spacing w:after="0" w:line="240" w:lineRule="auto"/>
              <w:ind w:left="34"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Instituția de învățământ superior</w:t>
            </w:r>
          </w:p>
        </w:tc>
        <w:tc>
          <w:tcPr>
            <w:vAlign w:val="center"/>
          </w:tcPr>
          <w:p w:rsidR="00000000" w:rsidDel="00000000" w:rsidP="00000000" w:rsidRDefault="00000000" w:rsidRPr="00000000" w14:paraId="00000007">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Universitatea Babeș-Bolyai</w:t>
            </w:r>
          </w:p>
        </w:tc>
      </w:tr>
      <w:tr>
        <w:trPr>
          <w:cantSplit w:val="0"/>
          <w:trHeight w:val="284" w:hRule="atLeast"/>
          <w:tblHeader w:val="0"/>
        </w:trPr>
        <w:tc>
          <w:tcPr>
            <w:vAlign w:val="center"/>
          </w:tcPr>
          <w:p w:rsidR="00000000" w:rsidDel="00000000" w:rsidP="00000000" w:rsidRDefault="00000000" w:rsidRPr="00000000" w14:paraId="00000008">
            <w:pPr>
              <w:keepNext w:val="1"/>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Facultatea</w:t>
            </w:r>
          </w:p>
        </w:tc>
        <w:tc>
          <w:tcPr>
            <w:vAlign w:val="center"/>
          </w:tcPr>
          <w:p w:rsidR="00000000" w:rsidDel="00000000" w:rsidP="00000000" w:rsidRDefault="00000000" w:rsidRPr="00000000" w14:paraId="00000009">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 Teatru și Film</w:t>
            </w:r>
          </w:p>
        </w:tc>
      </w:tr>
      <w:tr>
        <w:trPr>
          <w:cantSplit w:val="0"/>
          <w:trHeight w:val="284" w:hRule="atLeast"/>
          <w:tblHeader w:val="0"/>
        </w:trPr>
        <w:tc>
          <w:tcPr>
            <w:vAlign w:val="center"/>
          </w:tcPr>
          <w:p w:rsidR="00000000" w:rsidDel="00000000" w:rsidP="00000000" w:rsidRDefault="00000000" w:rsidRPr="00000000" w14:paraId="0000000A">
            <w:pPr>
              <w:keepNext w:val="1"/>
              <w:spacing w:after="0" w:line="240" w:lineRule="auto"/>
              <w:ind w:left="34"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Departamentul</w:t>
            </w:r>
          </w:p>
        </w:tc>
        <w:tc>
          <w:tcPr>
            <w:vAlign w:val="center"/>
          </w:tcPr>
          <w:p w:rsidR="00000000" w:rsidDel="00000000" w:rsidP="00000000" w:rsidRDefault="00000000" w:rsidRPr="00000000" w14:paraId="0000000B">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Maghiar de Teatru</w:t>
            </w:r>
          </w:p>
        </w:tc>
      </w:tr>
      <w:tr>
        <w:trPr>
          <w:cantSplit w:val="0"/>
          <w:trHeight w:val="284" w:hRule="atLeast"/>
          <w:tblHeader w:val="0"/>
        </w:trPr>
        <w:tc>
          <w:tcPr>
            <w:vAlign w:val="center"/>
          </w:tcPr>
          <w:p w:rsidR="00000000" w:rsidDel="00000000" w:rsidP="00000000" w:rsidRDefault="00000000" w:rsidRPr="00000000" w14:paraId="0000000C">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sz w:val="20"/>
                <w:szCs w:val="20"/>
                <w:rtl w:val="0"/>
              </w:rPr>
              <w:t xml:space="preserve">Domeniul de studii</w:t>
            </w:r>
          </w:p>
        </w:tc>
        <w:tc>
          <w:tcPr>
            <w:vAlign w:val="center"/>
          </w:tcPr>
          <w:p w:rsidR="00000000" w:rsidDel="00000000" w:rsidP="00000000" w:rsidRDefault="00000000" w:rsidRPr="00000000" w14:paraId="0000000D">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Teatru și artele spectacolului</w:t>
            </w:r>
          </w:p>
        </w:tc>
      </w:tr>
      <w:tr>
        <w:trPr>
          <w:cantSplit w:val="0"/>
          <w:trHeight w:val="284" w:hRule="atLeast"/>
          <w:tblHeader w:val="0"/>
        </w:trPr>
        <w:tc>
          <w:tcPr>
            <w:vAlign w:val="center"/>
          </w:tcPr>
          <w:p w:rsidR="00000000" w:rsidDel="00000000" w:rsidP="00000000" w:rsidRDefault="00000000" w:rsidRPr="00000000" w14:paraId="0000000E">
            <w:pPr>
              <w:spacing w:after="0" w:line="240" w:lineRule="auto"/>
              <w:ind w:left="34" w:firstLine="0"/>
              <w:rPr>
                <w:rFonts w:ascii="Cambria" w:cs="Cambria" w:eastAsia="Cambria" w:hAnsi="Cambria"/>
                <w:sz w:val="20"/>
                <w:szCs w:val="20"/>
                <w:vertAlign w:val="superscript"/>
              </w:rPr>
            </w:pPr>
            <w:r w:rsidDel="00000000" w:rsidR="00000000" w:rsidRPr="00000000">
              <w:rPr>
                <w:rFonts w:ascii="Cambria" w:cs="Cambria" w:eastAsia="Cambria" w:hAnsi="Cambria"/>
                <w:sz w:val="20"/>
                <w:szCs w:val="20"/>
                <w:rtl w:val="0"/>
              </w:rPr>
              <w:t xml:space="preserve">1.5.</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sz w:val="20"/>
                <w:szCs w:val="20"/>
                <w:rtl w:val="0"/>
              </w:rPr>
              <w:t xml:space="preserve">Ciclul de studii</w:t>
            </w:r>
            <w:r w:rsidDel="00000000" w:rsidR="00000000" w:rsidRPr="00000000">
              <w:rPr>
                <w:rtl w:val="0"/>
              </w:rPr>
            </w:r>
          </w:p>
        </w:tc>
        <w:tc>
          <w:tcPr>
            <w:vAlign w:val="center"/>
          </w:tcPr>
          <w:p w:rsidR="00000000" w:rsidDel="00000000" w:rsidP="00000000" w:rsidRDefault="00000000" w:rsidRPr="00000000" w14:paraId="0000000F">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Licență</w:t>
            </w:r>
          </w:p>
        </w:tc>
      </w:tr>
      <w:tr>
        <w:trPr>
          <w:cantSplit w:val="0"/>
          <w:trHeight w:val="284" w:hRule="atLeast"/>
          <w:tblHeader w:val="0"/>
        </w:trPr>
        <w:tc>
          <w:tcPr>
            <w:vAlign w:val="center"/>
          </w:tcPr>
          <w:p w:rsidR="00000000" w:rsidDel="00000000" w:rsidP="00000000" w:rsidRDefault="00000000" w:rsidRPr="00000000" w14:paraId="00000010">
            <w:pPr>
              <w:keepNext w:val="1"/>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Programul de studii / Calificarea</w:t>
            </w:r>
          </w:p>
        </w:tc>
        <w:tc>
          <w:tcPr>
            <w:vAlign w:val="center"/>
          </w:tcPr>
          <w:p w:rsidR="00000000" w:rsidDel="00000000" w:rsidP="00000000" w:rsidRDefault="00000000" w:rsidRPr="00000000" w14:paraId="00000011">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Teatrologie</w:t>
            </w:r>
          </w:p>
        </w:tc>
      </w:tr>
      <w:tr>
        <w:trPr>
          <w:cantSplit w:val="0"/>
          <w:trHeight w:val="284" w:hRule="atLeast"/>
          <w:tblHeader w:val="0"/>
        </w:trPr>
        <w:tc>
          <w:tcPr>
            <w:vAlign w:val="center"/>
          </w:tcPr>
          <w:p w:rsidR="00000000" w:rsidDel="00000000" w:rsidP="00000000" w:rsidRDefault="00000000" w:rsidRPr="00000000" w14:paraId="00000012">
            <w:pPr>
              <w:keepNext w:val="1"/>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Forma de învățământ</w:t>
            </w:r>
          </w:p>
        </w:tc>
        <w:tc>
          <w:tcPr>
            <w:vAlign w:val="center"/>
          </w:tcPr>
          <w:p w:rsidR="00000000" w:rsidDel="00000000" w:rsidP="00000000" w:rsidRDefault="00000000" w:rsidRPr="00000000" w14:paraId="00000013">
            <w:pPr>
              <w:keepNext w:val="1"/>
              <w:spacing w:after="0" w:line="240" w:lineRule="auto"/>
              <w:ind w:right="-625"/>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 zi</w:t>
            </w:r>
          </w:p>
        </w:tc>
      </w:tr>
    </w:tbl>
    <w:p w:rsidR="00000000" w:rsidDel="00000000" w:rsidP="00000000" w:rsidRDefault="00000000" w:rsidRPr="00000000" w14:paraId="00000014">
      <w:pPr>
        <w:spacing w:after="0" w:lineRule="auto"/>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15">
      <w:pPr>
        <w:spacing w:after="0" w:lineRule="auto"/>
        <w:ind w:left="142" w:hanging="567"/>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2. Date despre disciplină</w:t>
      </w:r>
    </w:p>
    <w:tbl>
      <w:tblPr>
        <w:tblStyle w:val="Table2"/>
        <w:tblW w:w="10515.0" w:type="dxa"/>
        <w:jc w:val="left"/>
        <w:tblInd w:w="-4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68"/>
        <w:gridCol w:w="567"/>
        <w:gridCol w:w="142"/>
        <w:gridCol w:w="850"/>
        <w:gridCol w:w="425"/>
        <w:gridCol w:w="567"/>
        <w:gridCol w:w="1701"/>
        <w:gridCol w:w="567"/>
        <w:gridCol w:w="567"/>
        <w:gridCol w:w="1701"/>
        <w:gridCol w:w="1560"/>
        <w:tblGridChange w:id="0">
          <w:tblGrid>
            <w:gridCol w:w="1868"/>
            <w:gridCol w:w="567"/>
            <w:gridCol w:w="142"/>
            <w:gridCol w:w="850"/>
            <w:gridCol w:w="425"/>
            <w:gridCol w:w="567"/>
            <w:gridCol w:w="1701"/>
            <w:gridCol w:w="567"/>
            <w:gridCol w:w="567"/>
            <w:gridCol w:w="1701"/>
            <w:gridCol w:w="1560"/>
          </w:tblGrid>
        </w:tblGridChange>
      </w:tblGrid>
      <w:tr>
        <w:trPr>
          <w:cantSplit w:val="0"/>
          <w:trHeight w:val="284" w:hRule="atLeast"/>
          <w:tblHeader w:val="0"/>
        </w:trPr>
        <w:tc>
          <w:tcPr>
            <w:gridSpan w:val="3"/>
            <w:vAlign w:val="center"/>
          </w:tcPr>
          <w:p w:rsidR="00000000" w:rsidDel="00000000" w:rsidP="00000000" w:rsidRDefault="00000000" w:rsidRPr="00000000" w14:paraId="0000001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2.1. Denumirea disciplinei</w:t>
            </w:r>
          </w:p>
        </w:tc>
        <w:tc>
          <w:tcPr>
            <w:gridSpan w:val="6"/>
            <w:vAlign w:val="center"/>
          </w:tcPr>
          <w:p w:rsidR="00000000" w:rsidDel="00000000" w:rsidP="00000000" w:rsidRDefault="00000000" w:rsidRPr="00000000" w14:paraId="00000019">
            <w:pPr>
              <w:jc w:val="center"/>
              <w:rPr>
                <w:rFonts w:ascii="Cambria" w:cs="Cambria" w:eastAsia="Cambria" w:hAnsi="Cambria"/>
                <w:color w:val="000000"/>
              </w:rPr>
            </w:pPr>
            <w:r w:rsidDel="00000000" w:rsidR="00000000" w:rsidRPr="00000000">
              <w:rPr>
                <w:rFonts w:ascii="Cambria" w:cs="Cambria" w:eastAsia="Cambria" w:hAnsi="Cambria"/>
                <w:color w:val="000000"/>
                <w:rtl w:val="0"/>
              </w:rPr>
              <w:t xml:space="preserve">Dramaturgie (5): Scriitură dramatică contemporană maghiară</w:t>
            </w:r>
          </w:p>
        </w:tc>
        <w:tc>
          <w:tcPr>
            <w:vAlign w:val="center"/>
          </w:tcPr>
          <w:p w:rsidR="00000000" w:rsidDel="00000000" w:rsidP="00000000" w:rsidRDefault="00000000" w:rsidRPr="00000000" w14:paraId="0000001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Codul disciplinei</w:t>
            </w:r>
          </w:p>
        </w:tc>
        <w:tc>
          <w:tcPr>
            <w:vAlign w:val="center"/>
          </w:tcPr>
          <w:p w:rsidR="00000000" w:rsidDel="00000000" w:rsidP="00000000" w:rsidRDefault="00000000" w:rsidRPr="00000000" w14:paraId="00000020">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color w:val="000000"/>
                <w:rtl w:val="0"/>
              </w:rPr>
              <w:t xml:space="preserve">VLM5703</w:t>
            </w:r>
            <w:r w:rsidDel="00000000" w:rsidR="00000000" w:rsidRPr="00000000">
              <w:rPr>
                <w:rtl w:val="0"/>
              </w:rPr>
            </w:r>
          </w:p>
        </w:tc>
      </w:tr>
      <w:tr>
        <w:trPr>
          <w:cantSplit w:val="0"/>
          <w:trHeight w:val="284" w:hRule="atLeast"/>
          <w:tblHeader w:val="0"/>
        </w:trPr>
        <w:tc>
          <w:tcPr>
            <w:gridSpan w:val="4"/>
            <w:vAlign w:val="center"/>
          </w:tcPr>
          <w:p w:rsidR="00000000" w:rsidDel="00000000" w:rsidP="00000000" w:rsidRDefault="00000000" w:rsidRPr="00000000" w14:paraId="00000021">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2.2. Titularul activităților de curs </w:t>
            </w:r>
          </w:p>
        </w:tc>
        <w:tc>
          <w:tcPr>
            <w:gridSpan w:val="7"/>
            <w:vAlign w:val="center"/>
          </w:tcPr>
          <w:p w:rsidR="00000000" w:rsidDel="00000000" w:rsidP="00000000" w:rsidRDefault="00000000" w:rsidRPr="00000000" w14:paraId="0000002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Conf. univ. dr. Tompa Andrea</w:t>
            </w:r>
          </w:p>
        </w:tc>
      </w:tr>
      <w:tr>
        <w:trPr>
          <w:cantSplit w:val="0"/>
          <w:trHeight w:val="284" w:hRule="atLeast"/>
          <w:tblHeader w:val="0"/>
        </w:trPr>
        <w:tc>
          <w:tcPr>
            <w:gridSpan w:val="4"/>
            <w:tcBorders>
              <w:bottom w:color="000000" w:space="0" w:sz="4" w:val="single"/>
            </w:tcBorders>
            <w:vAlign w:val="center"/>
          </w:tcPr>
          <w:p w:rsidR="00000000" w:rsidDel="00000000" w:rsidP="00000000" w:rsidRDefault="00000000" w:rsidRPr="00000000" w14:paraId="0000002C">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2.3. Titularul activităților de seminar </w:t>
            </w:r>
          </w:p>
        </w:tc>
        <w:tc>
          <w:tcPr>
            <w:gridSpan w:val="7"/>
            <w:tcBorders>
              <w:bottom w:color="000000" w:space="0" w:sz="4" w:val="single"/>
            </w:tcBorders>
            <w:vAlign w:val="center"/>
          </w:tcPr>
          <w:p w:rsidR="00000000" w:rsidDel="00000000" w:rsidP="00000000" w:rsidRDefault="00000000" w:rsidRPr="00000000" w14:paraId="0000003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Drd. Lovassy Cseh Tamás</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2.4. Anul de studiu</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III.</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after="0" w:line="240" w:lineRule="auto"/>
              <w:ind w:right="-203"/>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2.5. Semestrul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spacing w:after="0" w:line="240" w:lineRule="auto"/>
              <w:ind w:right="-288"/>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2.6. Tipul </w:t>
            </w:r>
          </w:p>
          <w:p w:rsidR="00000000" w:rsidDel="00000000" w:rsidP="00000000" w:rsidRDefault="00000000" w:rsidRPr="00000000" w14:paraId="0000003E">
            <w:pPr>
              <w:spacing w:after="0" w:line="240" w:lineRule="auto"/>
              <w:ind w:right="-288"/>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 evaluare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spacing w:after="0" w:line="240" w:lineRule="auto"/>
              <w:rPr>
                <w:rFonts w:ascii="Cambria" w:cs="Cambria" w:eastAsia="Cambria" w:hAnsi="Cambria"/>
                <w:sz w:val="20"/>
                <w:szCs w:val="20"/>
                <w:vertAlign w:val="superscript"/>
              </w:rPr>
            </w:pPr>
            <w:r w:rsidDel="00000000" w:rsidR="00000000" w:rsidRPr="00000000">
              <w:rPr>
                <w:rFonts w:ascii="Cambria" w:cs="Cambria" w:eastAsia="Cambria" w:hAnsi="Cambria"/>
                <w:sz w:val="20"/>
                <w:szCs w:val="20"/>
                <w:rtl w:val="0"/>
              </w:rPr>
              <w:t xml:space="preserve">2.7. Regimul disciplinei</w:t>
            </w: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42">
            <w:pPr>
              <w:spacing w:after="0" w:line="240" w:lineRule="auto"/>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DD</w:t>
            </w:r>
          </w:p>
        </w:tc>
      </w:tr>
    </w:tbl>
    <w:p w:rsidR="00000000" w:rsidDel="00000000" w:rsidP="00000000" w:rsidRDefault="00000000" w:rsidRPr="00000000" w14:paraId="00000043">
      <w:pPr>
        <w:spacing w:after="0" w:lineRule="auto"/>
        <w:ind w:right="-765" w:firstLine="72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44">
      <w:pPr>
        <w:spacing w:after="0" w:line="240" w:lineRule="auto"/>
        <w:ind w:right="-766" w:hanging="426"/>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3. Timpul total estimat </w:t>
      </w:r>
      <w:r w:rsidDel="00000000" w:rsidR="00000000" w:rsidRPr="00000000">
        <w:rPr>
          <w:rFonts w:ascii="Cambria" w:cs="Cambria" w:eastAsia="Cambria" w:hAnsi="Cambria"/>
          <w:sz w:val="20"/>
          <w:szCs w:val="20"/>
          <w:rtl w:val="0"/>
        </w:rPr>
        <w:t xml:space="preserve">(ore pe semestru al activităților didactice)</w:t>
      </w:r>
    </w:p>
    <w:tbl>
      <w:tblPr>
        <w:tblStyle w:val="Table3"/>
        <w:tblpPr w:leftFromText="180" w:rightFromText="180" w:topFromText="0" w:bottomFromText="0" w:vertAnchor="text" w:horzAnchor="text" w:tblpX="-408" w:tblpY="1"/>
        <w:tblW w:w="104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39"/>
        <w:gridCol w:w="851"/>
        <w:gridCol w:w="1842"/>
        <w:gridCol w:w="284"/>
        <w:gridCol w:w="425"/>
        <w:gridCol w:w="2977"/>
        <w:gridCol w:w="567"/>
        <w:tblGridChange w:id="0">
          <w:tblGrid>
            <w:gridCol w:w="3539"/>
            <w:gridCol w:w="851"/>
            <w:gridCol w:w="1842"/>
            <w:gridCol w:w="284"/>
            <w:gridCol w:w="425"/>
            <w:gridCol w:w="2977"/>
            <w:gridCol w:w="567"/>
          </w:tblGrid>
        </w:tblGridChange>
      </w:tblGrid>
      <w:tr>
        <w:trPr>
          <w:cantSplit w:val="0"/>
          <w:trHeight w:val="284" w:hRule="atLeast"/>
          <w:tblHeader w:val="0"/>
        </w:trPr>
        <w:tc>
          <w:tcPr>
            <w:tcBorders>
              <w:bottom w:color="000000" w:space="0" w:sz="4" w:val="single"/>
            </w:tcBorders>
            <w:vAlign w:val="center"/>
          </w:tcPr>
          <w:p w:rsidR="00000000" w:rsidDel="00000000" w:rsidP="00000000" w:rsidRDefault="00000000" w:rsidRPr="00000000" w14:paraId="00000045">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3.1. Număr de ore pe săptămână </w:t>
            </w:r>
          </w:p>
        </w:tc>
        <w:tc>
          <w:tcPr>
            <w:tcBorders>
              <w:bottom w:color="000000" w:space="0" w:sz="4" w:val="single"/>
            </w:tcBorders>
            <w:vAlign w:val="center"/>
          </w:tcPr>
          <w:p w:rsidR="00000000" w:rsidDel="00000000" w:rsidP="00000000" w:rsidRDefault="00000000" w:rsidRPr="00000000" w14:paraId="00000046">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w:t>
            </w:r>
          </w:p>
        </w:tc>
        <w:tc>
          <w:tcPr>
            <w:tcBorders>
              <w:bottom w:color="000000" w:space="0" w:sz="4" w:val="single"/>
            </w:tcBorders>
            <w:vAlign w:val="center"/>
          </w:tcPr>
          <w:p w:rsidR="00000000" w:rsidDel="00000000" w:rsidP="00000000" w:rsidRDefault="00000000" w:rsidRPr="00000000" w14:paraId="0000004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din care: 3.2. curs</w:t>
            </w:r>
          </w:p>
        </w:tc>
        <w:tc>
          <w:tcPr>
            <w:gridSpan w:val="2"/>
            <w:tcBorders>
              <w:bottom w:color="000000" w:space="0" w:sz="4" w:val="single"/>
            </w:tcBorders>
            <w:vAlign w:val="center"/>
          </w:tcPr>
          <w:p w:rsidR="00000000" w:rsidDel="00000000" w:rsidP="00000000" w:rsidRDefault="00000000" w:rsidRPr="00000000" w14:paraId="00000048">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w:t>
            </w:r>
          </w:p>
        </w:tc>
        <w:tc>
          <w:tcPr>
            <w:tcBorders>
              <w:bottom w:color="000000" w:space="0" w:sz="4" w:val="single"/>
            </w:tcBorders>
            <w:vAlign w:val="center"/>
          </w:tcPr>
          <w:p w:rsidR="00000000" w:rsidDel="00000000" w:rsidP="00000000" w:rsidRDefault="00000000" w:rsidRPr="00000000" w14:paraId="0000004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3.3. seminar/ laborator/ proiect</w:t>
            </w:r>
          </w:p>
        </w:tc>
        <w:tc>
          <w:tcPr>
            <w:tcBorders>
              <w:bottom w:color="000000" w:space="0" w:sz="4" w:val="single"/>
            </w:tcBorders>
            <w:vAlign w:val="center"/>
          </w:tcPr>
          <w:p w:rsidR="00000000" w:rsidDel="00000000" w:rsidP="00000000" w:rsidRDefault="00000000" w:rsidRPr="00000000" w14:paraId="0000004B">
            <w:pPr>
              <w:spacing w:after="0" w:line="240" w:lineRule="auto"/>
              <w:jc w:val="center"/>
              <w:rPr/>
            </w:pPr>
            <w:r w:rsidDel="00000000" w:rsidR="00000000" w:rsidRPr="00000000">
              <w:rPr>
                <w:rFonts w:ascii="Cambria" w:cs="Cambria" w:eastAsia="Cambria" w:hAnsi="Cambria"/>
                <w:b w:val="1"/>
                <w:bCs w:val="1"/>
                <w:sz w:val="20"/>
                <w:szCs w:val="20"/>
                <w:rtl w:val="0"/>
              </w:rPr>
              <w:t xml:space="preserve">2</w:t>
            </w: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4C">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3.4. Total ore din planul de învățământ</w:t>
            </w:r>
          </w:p>
        </w:tc>
        <w:tc>
          <w:tcPr>
            <w:vAlign w:val="center"/>
          </w:tcPr>
          <w:p w:rsidR="00000000" w:rsidDel="00000000" w:rsidP="00000000" w:rsidRDefault="00000000" w:rsidRPr="00000000" w14:paraId="0000004D">
            <w:pPr>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42</w:t>
            </w:r>
          </w:p>
        </w:tc>
        <w:tc>
          <w:tcPr>
            <w:vAlign w:val="center"/>
          </w:tcPr>
          <w:p w:rsidR="00000000" w:rsidDel="00000000" w:rsidP="00000000" w:rsidRDefault="00000000" w:rsidRPr="00000000" w14:paraId="0000004E">
            <w:pPr>
              <w:spacing w:after="0" w:line="240" w:lineRule="auto"/>
              <w:rPr>
                <w:rFonts w:ascii="Cambria" w:cs="Cambria" w:eastAsia="Cambria" w:hAnsi="Cambria"/>
                <w:color w:val="ff0000"/>
                <w:sz w:val="20"/>
                <w:szCs w:val="20"/>
              </w:rPr>
            </w:pPr>
            <w:r w:rsidDel="00000000" w:rsidR="00000000" w:rsidRPr="00000000">
              <w:rPr>
                <w:rFonts w:ascii="Cambria" w:cs="Cambria" w:eastAsia="Cambria" w:hAnsi="Cambria"/>
                <w:sz w:val="20"/>
                <w:szCs w:val="20"/>
                <w:rtl w:val="0"/>
              </w:rPr>
              <w:t xml:space="preserve">din care: 3.5.</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sz w:val="20"/>
                <w:szCs w:val="20"/>
                <w:rtl w:val="0"/>
              </w:rPr>
              <w:t xml:space="preserve">curs</w:t>
            </w:r>
            <w:r w:rsidDel="00000000" w:rsidR="00000000" w:rsidRPr="00000000">
              <w:rPr>
                <w:rFonts w:ascii="Cambria" w:cs="Cambria" w:eastAsia="Cambria" w:hAnsi="Cambria"/>
                <w:color w:val="ff0000"/>
                <w:sz w:val="20"/>
                <w:szCs w:val="20"/>
                <w:rtl w:val="0"/>
              </w:rPr>
              <w:t xml:space="preserve"> </w:t>
            </w:r>
          </w:p>
        </w:tc>
        <w:tc>
          <w:tcPr>
            <w:gridSpan w:val="2"/>
            <w:vAlign w:val="center"/>
          </w:tcPr>
          <w:p w:rsidR="00000000" w:rsidDel="00000000" w:rsidP="00000000" w:rsidRDefault="00000000" w:rsidRPr="00000000" w14:paraId="0000004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w:t>
            </w:r>
          </w:p>
        </w:tc>
        <w:tc>
          <w:tcPr>
            <w:vAlign w:val="center"/>
          </w:tcPr>
          <w:p w:rsidR="00000000" w:rsidDel="00000000" w:rsidP="00000000" w:rsidRDefault="00000000" w:rsidRPr="00000000" w14:paraId="0000005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3.6 seminar/laborator</w:t>
            </w:r>
          </w:p>
        </w:tc>
        <w:tc>
          <w:tcPr>
            <w:vAlign w:val="center"/>
          </w:tcPr>
          <w:p w:rsidR="00000000" w:rsidDel="00000000" w:rsidP="00000000" w:rsidRDefault="00000000" w:rsidRPr="00000000" w14:paraId="00000052">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28</w:t>
            </w:r>
          </w:p>
        </w:tc>
      </w:tr>
      <w:tr>
        <w:trPr>
          <w:cantSplit w:val="0"/>
          <w:trHeight w:val="284" w:hRule="atLeast"/>
          <w:tblHeader w:val="0"/>
        </w:trPr>
        <w:tc>
          <w:tcPr>
            <w:gridSpan w:val="6"/>
            <w:vAlign w:val="center"/>
          </w:tcPr>
          <w:p w:rsidR="00000000" w:rsidDel="00000000" w:rsidP="00000000" w:rsidRDefault="00000000" w:rsidRPr="00000000" w14:paraId="00000053">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Distribuția fondului de timp pentru studiul individual (SI) și activități de autoinstruire (AI)</w:t>
            </w:r>
          </w:p>
        </w:tc>
        <w:tc>
          <w:tcPr>
            <w:vAlign w:val="center"/>
          </w:tcPr>
          <w:p w:rsidR="00000000" w:rsidDel="00000000" w:rsidP="00000000" w:rsidRDefault="00000000" w:rsidRPr="00000000" w14:paraId="00000059">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ore</w:t>
            </w:r>
          </w:p>
        </w:tc>
      </w:tr>
      <w:tr>
        <w:trPr>
          <w:cantSplit w:val="0"/>
          <w:trHeight w:val="284" w:hRule="atLeast"/>
          <w:tblHeader w:val="0"/>
        </w:trPr>
        <w:tc>
          <w:tcPr>
            <w:gridSpan w:val="6"/>
            <w:vAlign w:val="center"/>
          </w:tcPr>
          <w:p w:rsidR="00000000" w:rsidDel="00000000" w:rsidP="00000000" w:rsidRDefault="00000000" w:rsidRPr="00000000" w14:paraId="0000005A">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sz w:val="20"/>
                <w:szCs w:val="20"/>
                <w:rtl w:val="0"/>
              </w:rPr>
              <w:t xml:space="preserve">Studiul după manual, suport de curs, bibliografie și notițe (AI)</w:t>
            </w:r>
            <w:r w:rsidDel="00000000" w:rsidR="00000000" w:rsidRPr="00000000">
              <w:rPr>
                <w:rtl w:val="0"/>
              </w:rPr>
            </w:r>
          </w:p>
        </w:tc>
        <w:tc>
          <w:tcPr>
            <w:vAlign w:val="center"/>
          </w:tcPr>
          <w:p w:rsidR="00000000" w:rsidDel="00000000" w:rsidP="00000000" w:rsidRDefault="00000000" w:rsidRPr="00000000" w14:paraId="00000060">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w:t>
            </w:r>
          </w:p>
        </w:tc>
      </w:tr>
      <w:tr>
        <w:trPr>
          <w:cantSplit w:val="0"/>
          <w:trHeight w:val="284" w:hRule="atLeast"/>
          <w:tblHeader w:val="0"/>
        </w:trPr>
        <w:tc>
          <w:tcPr>
            <w:gridSpan w:val="6"/>
            <w:vAlign w:val="center"/>
          </w:tcPr>
          <w:p w:rsidR="00000000" w:rsidDel="00000000" w:rsidP="00000000" w:rsidRDefault="00000000" w:rsidRPr="00000000" w14:paraId="00000061">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Documentare suplimentară în bibliotecă, pe platformele electronice de specialitate și pe teren</w:t>
            </w:r>
          </w:p>
        </w:tc>
        <w:tc>
          <w:tcPr>
            <w:vAlign w:val="center"/>
          </w:tcPr>
          <w:p w:rsidR="00000000" w:rsidDel="00000000" w:rsidP="00000000" w:rsidRDefault="00000000" w:rsidRPr="00000000" w14:paraId="00000067">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w:t>
            </w:r>
          </w:p>
        </w:tc>
      </w:tr>
      <w:tr>
        <w:trPr>
          <w:cantSplit w:val="0"/>
          <w:trHeight w:val="284" w:hRule="atLeast"/>
          <w:tblHeader w:val="0"/>
        </w:trPr>
        <w:tc>
          <w:tcPr>
            <w:gridSpan w:val="6"/>
            <w:vAlign w:val="center"/>
          </w:tcPr>
          <w:p w:rsidR="00000000" w:rsidDel="00000000" w:rsidP="00000000" w:rsidRDefault="00000000" w:rsidRPr="00000000" w14:paraId="00000068">
            <w:pPr>
              <w:keepNext w:val="1"/>
              <w:spacing w:after="0" w:line="240" w:lineRule="auto"/>
              <w:rPr>
                <w:rFonts w:ascii="Cambria" w:cs="Cambria" w:eastAsia="Cambria" w:hAnsi="Cambria"/>
                <w:color w:val="ff0000"/>
                <w:sz w:val="20"/>
                <w:szCs w:val="20"/>
              </w:rPr>
            </w:pPr>
            <w:r w:rsidDel="00000000" w:rsidR="00000000" w:rsidRPr="00000000">
              <w:rPr>
                <w:rFonts w:ascii="Cambria" w:cs="Cambria" w:eastAsia="Cambria" w:hAnsi="Cambria"/>
                <w:sz w:val="20"/>
                <w:szCs w:val="20"/>
                <w:rtl w:val="0"/>
              </w:rPr>
              <w:t xml:space="preserve">Pregătire seminare/ laboratoare/ proiecte, teme, referate, portofolii și eseuri</w:t>
            </w:r>
            <w:r w:rsidDel="00000000" w:rsidR="00000000" w:rsidRPr="00000000">
              <w:rPr>
                <w:rtl w:val="0"/>
              </w:rPr>
            </w:r>
          </w:p>
        </w:tc>
        <w:tc>
          <w:tcPr>
            <w:vAlign w:val="center"/>
          </w:tcPr>
          <w:p w:rsidR="00000000" w:rsidDel="00000000" w:rsidP="00000000" w:rsidRDefault="00000000" w:rsidRPr="00000000" w14:paraId="0000006E">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w:t>
            </w:r>
          </w:p>
        </w:tc>
      </w:tr>
      <w:tr>
        <w:trPr>
          <w:cantSplit w:val="0"/>
          <w:trHeight w:val="284" w:hRule="atLeast"/>
          <w:tblHeader w:val="0"/>
        </w:trPr>
        <w:tc>
          <w:tcPr>
            <w:gridSpan w:val="6"/>
            <w:vAlign w:val="center"/>
          </w:tcPr>
          <w:p w:rsidR="00000000" w:rsidDel="00000000" w:rsidP="00000000" w:rsidRDefault="00000000" w:rsidRPr="00000000" w14:paraId="0000006F">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Tutoriat (consiliere profesională)</w:t>
            </w:r>
          </w:p>
        </w:tc>
        <w:tc>
          <w:tcPr>
            <w:vAlign w:val="center"/>
          </w:tcPr>
          <w:p w:rsidR="00000000" w:rsidDel="00000000" w:rsidP="00000000" w:rsidRDefault="00000000" w:rsidRPr="00000000" w14:paraId="00000075">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w:t>
            </w:r>
          </w:p>
        </w:tc>
      </w:tr>
      <w:tr>
        <w:trPr>
          <w:cantSplit w:val="0"/>
          <w:trHeight w:val="284" w:hRule="atLeast"/>
          <w:tblHeader w:val="0"/>
        </w:trPr>
        <w:tc>
          <w:tcPr>
            <w:gridSpan w:val="6"/>
            <w:vAlign w:val="center"/>
          </w:tcPr>
          <w:p w:rsidR="00000000" w:rsidDel="00000000" w:rsidP="00000000" w:rsidRDefault="00000000" w:rsidRPr="00000000" w14:paraId="00000076">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Examinări </w:t>
            </w:r>
          </w:p>
        </w:tc>
        <w:tc>
          <w:tcPr>
            <w:vAlign w:val="center"/>
          </w:tcPr>
          <w:p w:rsidR="00000000" w:rsidDel="00000000" w:rsidP="00000000" w:rsidRDefault="00000000" w:rsidRPr="00000000" w14:paraId="0000007C">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w:t>
            </w:r>
          </w:p>
        </w:tc>
      </w:tr>
      <w:tr>
        <w:trPr>
          <w:cantSplit w:val="0"/>
          <w:trHeight w:val="284" w:hRule="atLeast"/>
          <w:tblHeader w:val="0"/>
        </w:trPr>
        <w:tc>
          <w:tcPr>
            <w:gridSpan w:val="6"/>
            <w:vAlign w:val="center"/>
          </w:tcPr>
          <w:p w:rsidR="00000000" w:rsidDel="00000000" w:rsidP="00000000" w:rsidRDefault="00000000" w:rsidRPr="00000000" w14:paraId="0000007D">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Alte activităţi</w:t>
            </w:r>
          </w:p>
        </w:tc>
        <w:tc>
          <w:tcPr>
            <w:vAlign w:val="center"/>
          </w:tcPr>
          <w:p w:rsidR="00000000" w:rsidDel="00000000" w:rsidP="00000000" w:rsidRDefault="00000000" w:rsidRPr="00000000" w14:paraId="00000083">
            <w:pPr>
              <w:keepNext w:val="1"/>
              <w:spacing w:after="0" w:line="240" w:lineRule="auto"/>
              <w:jc w:val="cente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gridSpan w:val="4"/>
            <w:vAlign w:val="center"/>
          </w:tcPr>
          <w:p w:rsidR="00000000" w:rsidDel="00000000" w:rsidP="00000000" w:rsidRDefault="00000000" w:rsidRPr="00000000" w14:paraId="00000084">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3.7. Total ore studiu individual (SI) și activități de autoinstruire (AI)</w:t>
            </w:r>
          </w:p>
        </w:tc>
        <w:tc>
          <w:tcPr>
            <w:gridSpan w:val="3"/>
            <w:vAlign w:val="center"/>
          </w:tcPr>
          <w:p w:rsidR="00000000" w:rsidDel="00000000" w:rsidP="00000000" w:rsidRDefault="00000000" w:rsidRPr="00000000" w14:paraId="00000088">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58</w:t>
            </w:r>
          </w:p>
        </w:tc>
      </w:tr>
      <w:tr>
        <w:trPr>
          <w:cantSplit w:val="0"/>
          <w:trHeight w:val="284" w:hRule="atLeast"/>
          <w:tblHeader w:val="0"/>
        </w:trPr>
        <w:tc>
          <w:tcPr>
            <w:gridSpan w:val="4"/>
            <w:vAlign w:val="center"/>
          </w:tcPr>
          <w:p w:rsidR="00000000" w:rsidDel="00000000" w:rsidP="00000000" w:rsidRDefault="00000000" w:rsidRPr="00000000" w14:paraId="0000008B">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3.8. Total ore pe semestru</w:t>
            </w:r>
          </w:p>
        </w:tc>
        <w:tc>
          <w:tcPr>
            <w:gridSpan w:val="3"/>
            <w:vAlign w:val="center"/>
          </w:tcPr>
          <w:p w:rsidR="00000000" w:rsidDel="00000000" w:rsidP="00000000" w:rsidRDefault="00000000" w:rsidRPr="00000000" w14:paraId="0000008F">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100</w:t>
            </w:r>
          </w:p>
        </w:tc>
      </w:tr>
      <w:tr>
        <w:trPr>
          <w:cantSplit w:val="0"/>
          <w:trHeight w:val="284" w:hRule="atLeast"/>
          <w:tblHeader w:val="0"/>
        </w:trPr>
        <w:tc>
          <w:tcPr>
            <w:gridSpan w:val="4"/>
            <w:vAlign w:val="center"/>
          </w:tcPr>
          <w:p w:rsidR="00000000" w:rsidDel="00000000" w:rsidP="00000000" w:rsidRDefault="00000000" w:rsidRPr="00000000" w14:paraId="00000092">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3.9. Numărul de credite</w:t>
            </w:r>
          </w:p>
        </w:tc>
        <w:tc>
          <w:tcPr>
            <w:gridSpan w:val="3"/>
            <w:vAlign w:val="center"/>
          </w:tcPr>
          <w:p w:rsidR="00000000" w:rsidDel="00000000" w:rsidP="00000000" w:rsidRDefault="00000000" w:rsidRPr="00000000" w14:paraId="00000096">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4</w:t>
            </w:r>
          </w:p>
        </w:tc>
      </w:tr>
    </w:tbl>
    <w:p w:rsidR="00000000" w:rsidDel="00000000" w:rsidP="00000000" w:rsidRDefault="00000000" w:rsidRPr="00000000" w14:paraId="00000099">
      <w:pPr>
        <w:spacing w:after="0" w:line="240" w:lineRule="auto"/>
        <w:ind w:left="-284" w:firstLine="0"/>
        <w:jc w:val="both"/>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9A">
      <w:pPr>
        <w:spacing w:after="0" w:line="240" w:lineRule="auto"/>
        <w:ind w:left="-284" w:hanging="141.99999999999994"/>
        <w:jc w:val="both"/>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4. Precondiții </w:t>
      </w:r>
      <w:r w:rsidDel="00000000" w:rsidR="00000000" w:rsidRPr="00000000">
        <w:rPr>
          <w:rFonts w:ascii="Cambria" w:cs="Cambria" w:eastAsia="Cambria" w:hAnsi="Cambria"/>
          <w:sz w:val="20"/>
          <w:szCs w:val="20"/>
          <w:rtl w:val="0"/>
        </w:rPr>
        <w:t xml:space="preserve">(acolo unde este cazul)</w:t>
      </w:r>
    </w:p>
    <w:tbl>
      <w:tblPr>
        <w:tblStyle w:val="Table4"/>
        <w:tblW w:w="10491.000000000002"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44"/>
        <w:gridCol w:w="8647"/>
        <w:tblGridChange w:id="0">
          <w:tblGrid>
            <w:gridCol w:w="1844"/>
            <w:gridCol w:w="8647"/>
          </w:tblGrid>
        </w:tblGridChange>
      </w:tblGrid>
      <w:tr>
        <w:trPr>
          <w:cantSplit w:val="0"/>
          <w:trHeight w:val="284" w:hRule="atLeast"/>
          <w:tblHeader w:val="0"/>
        </w:trPr>
        <w:tc>
          <w:tcPr>
            <w:vAlign w:val="center"/>
          </w:tcPr>
          <w:p w:rsidR="00000000" w:rsidDel="00000000" w:rsidP="00000000" w:rsidRDefault="00000000" w:rsidRPr="00000000" w14:paraId="0000009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4.1. de curriculum</w:t>
            </w:r>
          </w:p>
        </w:tc>
        <w:tc>
          <w:tcPr>
            <w:tcBorders>
              <w:bottom w:color="000000" w:space="0" w:sz="4" w:val="single"/>
            </w:tcBorders>
            <w:vAlign w:val="center"/>
          </w:tcPr>
          <w:p w:rsidR="00000000" w:rsidDel="00000000" w:rsidP="00000000" w:rsidRDefault="00000000" w:rsidRPr="00000000" w14:paraId="0000009C">
            <w:pPr>
              <w:spacing w:after="0" w:line="240" w:lineRule="auto"/>
              <w:ind w:left="72" w:firstLine="0"/>
              <w:rPr>
                <w:rFonts w:ascii="Cambria" w:cs="Cambria" w:eastAsia="Cambria" w:hAnsi="Cambria"/>
                <w:color w:val="ff0000"/>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9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4.2. de competențe</w:t>
            </w:r>
          </w:p>
        </w:tc>
        <w:tc>
          <w:tcPr>
            <w:vAlign w:val="center"/>
          </w:tcPr>
          <w:p w:rsidR="00000000" w:rsidDel="00000000" w:rsidP="00000000" w:rsidRDefault="00000000" w:rsidRPr="00000000" w14:paraId="0000009E">
            <w:pPr>
              <w:spacing w:after="0" w:line="240" w:lineRule="auto"/>
              <w:ind w:left="72" w:firstLine="0"/>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09F">
      <w:pPr>
        <w:spacing w:after="0" w:line="240" w:lineRule="auto"/>
        <w:ind w:right="-766" w:hanging="426"/>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A0">
      <w:pPr>
        <w:spacing w:after="0" w:line="240" w:lineRule="auto"/>
        <w:ind w:hanging="426"/>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5. Condiții </w:t>
      </w:r>
      <w:r w:rsidDel="00000000" w:rsidR="00000000" w:rsidRPr="00000000">
        <w:rPr>
          <w:rFonts w:ascii="Cambria" w:cs="Cambria" w:eastAsia="Cambria" w:hAnsi="Cambria"/>
          <w:sz w:val="20"/>
          <w:szCs w:val="20"/>
          <w:rtl w:val="0"/>
        </w:rPr>
        <w:t xml:space="preserve">(acolo unde este cazul)</w:t>
      </w:r>
    </w:p>
    <w:tbl>
      <w:tblPr>
        <w:tblStyle w:val="Table5"/>
        <w:tblW w:w="10439.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6044"/>
        <w:tblGridChange w:id="0">
          <w:tblGrid>
            <w:gridCol w:w="4395"/>
            <w:gridCol w:w="6044"/>
          </w:tblGrid>
        </w:tblGridChange>
      </w:tblGrid>
      <w:tr>
        <w:trPr>
          <w:cantSplit w:val="0"/>
          <w:trHeight w:val="284" w:hRule="atLeast"/>
          <w:tblHeader w:val="0"/>
        </w:trPr>
        <w:tc>
          <w:tcPr>
            <w:vAlign w:val="center"/>
          </w:tcPr>
          <w:p w:rsidR="00000000" w:rsidDel="00000000" w:rsidP="00000000" w:rsidRDefault="00000000" w:rsidRPr="00000000" w14:paraId="000000A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5.1. de desfășurare a cursului</w:t>
            </w:r>
          </w:p>
        </w:tc>
        <w:tc>
          <w:tcP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Sală dotată cu videoproiector, calculator și acces la internet, necesare pentru prezentarea materialelor didactice, a textelor dramatice și a înregistrărilor de spectacole. Acces la bibliografia disciplinei în format tipărit sau electronic. Participarea la minimum trei spectacole de teatru pe parcursul semestrului este recomandată.</w:t>
            </w:r>
          </w:p>
          <w:p w:rsidR="00000000" w:rsidDel="00000000" w:rsidP="00000000" w:rsidRDefault="00000000" w:rsidRPr="00000000" w14:paraId="000000A3">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A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5.2. de desfășurare a seminarului/ laboratorului</w:t>
            </w:r>
          </w:p>
        </w:tc>
        <w:tc>
          <w:tcP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Sală adecvată activităților de seminar, dotată cu videoproiector și acces la internet. Disponibilitatea textelor dramatice și a materialelor bibliografice în format tipărit sau electronic. Participarea activă la discuții, prezentări și analize de text este obligatorie. Prezența la seminar conform regulamentului facultății.</w:t>
            </w:r>
          </w:p>
        </w:tc>
      </w:tr>
    </w:tbl>
    <w:p w:rsidR="00000000" w:rsidDel="00000000" w:rsidP="00000000" w:rsidRDefault="00000000" w:rsidRPr="00000000" w14:paraId="000000A6">
      <w:pPr>
        <w:spacing w:after="0" w:lineRule="auto"/>
        <w:ind w:hanging="425"/>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A7">
      <w:pPr>
        <w:spacing w:after="0" w:lineRule="auto"/>
        <w:ind w:hanging="425"/>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6. Rezultatele învățării</w:t>
      </w:r>
    </w:p>
    <w:tbl>
      <w:tblPr>
        <w:tblStyle w:val="Table6"/>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52"/>
        <w:gridCol w:w="9639"/>
        <w:tblGridChange w:id="0">
          <w:tblGrid>
            <w:gridCol w:w="852"/>
            <w:gridCol w:w="9639"/>
          </w:tblGrid>
        </w:tblGridChange>
      </w:tblGrid>
      <w:tr>
        <w:trPr>
          <w:cantSplit w:val="1"/>
          <w:trHeight w:val="1460" w:hRule="atLeast"/>
          <w:tblHeader w:val="0"/>
        </w:trPr>
        <w:tc>
          <w:tcPr>
            <w:vAlign w:val="center"/>
          </w:tcPr>
          <w:p w:rsidR="00000000" w:rsidDel="00000000" w:rsidP="00000000" w:rsidRDefault="00000000" w:rsidRPr="00000000" w14:paraId="000000A8">
            <w:pPr>
              <w:spacing w:after="0" w:line="240" w:lineRule="auto"/>
              <w:ind w:left="113" w:right="113" w:firstLine="0"/>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Cunoștințe</w:t>
            </w:r>
          </w:p>
        </w:tc>
        <w:tc>
          <w:tcPr>
            <w:vAlign w:val="center"/>
          </w:tcPr>
          <w:p w:rsidR="00000000" w:rsidDel="00000000" w:rsidP="00000000" w:rsidRDefault="00000000" w:rsidRPr="00000000" w14:paraId="000000A9">
            <w:pPr>
              <w:spacing w:after="28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cunoaște:</w:t>
            </w:r>
          </w:p>
          <w:p w:rsidR="00000000" w:rsidDel="00000000" w:rsidP="00000000" w:rsidRDefault="00000000" w:rsidRPr="00000000" w14:paraId="000000AA">
            <w:pPr>
              <w:numPr>
                <w:ilvl w:val="0"/>
                <w:numId w:val="1"/>
              </w:numPr>
              <w:spacing w:after="0" w:before="28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principalele direcții, tendințe și transformări ale dramaturgiei maghiare contemporane din ultimele decenii; </w:t>
            </w:r>
          </w:p>
          <w:p w:rsidR="00000000" w:rsidDel="00000000" w:rsidP="00000000" w:rsidRDefault="00000000" w:rsidRPr="00000000" w14:paraId="000000AB">
            <w:pPr>
              <w:numPr>
                <w:ilvl w:val="0"/>
                <w:numId w:val="1"/>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autorii reprezentativi ai dramaturgiei contemporane maghiare din România și Ungaria și operele lor semnificative; </w:t>
            </w:r>
          </w:p>
          <w:p w:rsidR="00000000" w:rsidDel="00000000" w:rsidP="00000000" w:rsidRDefault="00000000" w:rsidRPr="00000000" w14:paraId="000000AC">
            <w:pPr>
              <w:numPr>
                <w:ilvl w:val="0"/>
                <w:numId w:val="1"/>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conceptele fundamentale ale analizei dramaturgice contemporane: realism social, teatru documentar, verbatim, dramaturgie postdramatică, adaptare scenică, dramaturgie bazată pe cercetare; </w:t>
            </w:r>
          </w:p>
          <w:p w:rsidR="00000000" w:rsidDel="00000000" w:rsidP="00000000" w:rsidRDefault="00000000" w:rsidRPr="00000000" w14:paraId="000000AD">
            <w:pPr>
              <w:numPr>
                <w:ilvl w:val="0"/>
                <w:numId w:val="1"/>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raportul dintre text dramatic, spectacol și contextul social, cultural și politic al producției teatrale contemporane; </w:t>
            </w:r>
          </w:p>
          <w:p w:rsidR="00000000" w:rsidDel="00000000" w:rsidP="00000000" w:rsidRDefault="00000000" w:rsidRPr="00000000" w14:paraId="000000AE">
            <w:pPr>
              <w:numPr>
                <w:ilvl w:val="0"/>
                <w:numId w:val="1"/>
              </w:numPr>
              <w:spacing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principalele dezbateri teoretice privind reprezentarea, memoria, identitatea și funcția socială a dramaturgiei contemporane.</w:t>
            </w:r>
          </w:p>
        </w:tc>
      </w:tr>
      <w:tr>
        <w:trPr>
          <w:cantSplit w:val="1"/>
          <w:trHeight w:val="1398" w:hRule="atLeast"/>
          <w:tblHeader w:val="0"/>
        </w:trPr>
        <w:tc>
          <w:tcPr>
            <w:vAlign w:val="center"/>
          </w:tcPr>
          <w:p w:rsidR="00000000" w:rsidDel="00000000" w:rsidP="00000000" w:rsidRDefault="00000000" w:rsidRPr="00000000" w14:paraId="000000AF">
            <w:pPr>
              <w:spacing w:after="0" w:line="240" w:lineRule="auto"/>
              <w:ind w:left="113" w:right="113" w:firstLine="0"/>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Aptitudini</w:t>
            </w:r>
          </w:p>
        </w:tc>
        <w:tc>
          <w:tcPr>
            <w:vAlign w:val="center"/>
          </w:tcPr>
          <w:p w:rsidR="00000000" w:rsidDel="00000000" w:rsidP="00000000" w:rsidRDefault="00000000" w:rsidRPr="00000000" w14:paraId="000000B0">
            <w:pPr>
              <w:spacing w:after="28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este capabil să:</w:t>
            </w:r>
          </w:p>
          <w:p w:rsidR="00000000" w:rsidDel="00000000" w:rsidP="00000000" w:rsidRDefault="00000000" w:rsidRPr="00000000" w14:paraId="000000B1">
            <w:pPr>
              <w:numPr>
                <w:ilvl w:val="0"/>
                <w:numId w:val="2"/>
              </w:numPr>
              <w:spacing w:after="0" w:before="28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citească, interpreteze și analizeze critic texte dramatice contemporane; </w:t>
            </w:r>
          </w:p>
          <w:p w:rsidR="00000000" w:rsidDel="00000000" w:rsidP="00000000" w:rsidRDefault="00000000" w:rsidRPr="00000000" w14:paraId="000000B2">
            <w:pPr>
              <w:numPr>
                <w:ilvl w:val="0"/>
                <w:numId w:val="2"/>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identifice și compare diferite modele dramaturgice, strategii narative și forme de construcție dramatică; </w:t>
            </w:r>
          </w:p>
          <w:p w:rsidR="00000000" w:rsidDel="00000000" w:rsidP="00000000" w:rsidRDefault="00000000" w:rsidRPr="00000000" w14:paraId="000000B3">
            <w:pPr>
              <w:numPr>
                <w:ilvl w:val="0"/>
                <w:numId w:val="2"/>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argumenteze relația dintre un text dramatic și contextul său cultural, istoric și social; </w:t>
            </w:r>
          </w:p>
          <w:p w:rsidR="00000000" w:rsidDel="00000000" w:rsidP="00000000" w:rsidRDefault="00000000" w:rsidRPr="00000000" w14:paraId="000000B4">
            <w:pPr>
              <w:numPr>
                <w:ilvl w:val="0"/>
                <w:numId w:val="2"/>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utilizeze concepte și metode specifice studiilor teatrale în analiza dramaturgiei contemporane; </w:t>
            </w:r>
          </w:p>
          <w:p w:rsidR="00000000" w:rsidDel="00000000" w:rsidP="00000000" w:rsidRDefault="00000000" w:rsidRPr="00000000" w14:paraId="000000B5">
            <w:pPr>
              <w:numPr>
                <w:ilvl w:val="0"/>
                <w:numId w:val="2"/>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redacteze analize și eseuri academice privind opere dramatice și fenomene teatrale contemporane; </w:t>
            </w:r>
          </w:p>
          <w:p w:rsidR="00000000" w:rsidDel="00000000" w:rsidP="00000000" w:rsidRDefault="00000000" w:rsidRPr="00000000" w14:paraId="000000B6">
            <w:pPr>
              <w:numPr>
                <w:ilvl w:val="0"/>
                <w:numId w:val="2"/>
              </w:numPr>
              <w:spacing w:after="28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susțină prezentări orale și dezbateri fundamentate pe bibliografia de specialitate.</w:t>
            </w:r>
          </w:p>
          <w:p w:rsidR="00000000" w:rsidDel="00000000" w:rsidP="00000000" w:rsidRDefault="00000000" w:rsidRPr="00000000" w14:paraId="000000B7">
            <w:pPr>
              <w:spacing w:after="0" w:line="240" w:lineRule="auto"/>
              <w:rPr>
                <w:rFonts w:ascii="Cambria" w:cs="Cambria" w:eastAsia="Cambria" w:hAnsi="Cambria"/>
                <w:sz w:val="20"/>
                <w:szCs w:val="20"/>
              </w:rPr>
            </w:pPr>
            <w:r w:rsidDel="00000000" w:rsidR="00000000" w:rsidRPr="00000000">
              <w:rPr>
                <w:rtl w:val="0"/>
              </w:rPr>
            </w:r>
          </w:p>
        </w:tc>
      </w:tr>
      <w:tr>
        <w:trPr>
          <w:cantSplit w:val="1"/>
          <w:trHeight w:val="1699" w:hRule="atLeast"/>
          <w:tblHeader w:val="0"/>
        </w:trPr>
        <w:tc>
          <w:tcPr>
            <w:vAlign w:val="center"/>
          </w:tcPr>
          <w:p w:rsidR="00000000" w:rsidDel="00000000" w:rsidP="00000000" w:rsidRDefault="00000000" w:rsidRPr="00000000" w14:paraId="000000B8">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Responsabilități</w:t>
            </w:r>
          </w:p>
          <w:p w:rsidR="00000000" w:rsidDel="00000000" w:rsidP="00000000" w:rsidRDefault="00000000" w:rsidRPr="00000000" w14:paraId="000000B9">
            <w:pPr>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și autonomie</w:t>
            </w:r>
            <w:r w:rsidDel="00000000" w:rsidR="00000000" w:rsidRPr="00000000">
              <w:rPr>
                <w:rtl w:val="0"/>
              </w:rPr>
            </w:r>
          </w:p>
        </w:tc>
        <w:tc>
          <w:tcPr>
            <w:vAlign w:val="center"/>
          </w:tcPr>
          <w:p w:rsidR="00000000" w:rsidDel="00000000" w:rsidP="00000000" w:rsidRDefault="00000000" w:rsidRPr="00000000" w14:paraId="000000BA">
            <w:pPr>
              <w:spacing w:after="28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are capacitatea de a lucra independent pentru:</w:t>
            </w:r>
          </w:p>
          <w:p w:rsidR="00000000" w:rsidDel="00000000" w:rsidP="00000000" w:rsidRDefault="00000000" w:rsidRPr="00000000" w14:paraId="000000BB">
            <w:pPr>
              <w:numPr>
                <w:ilvl w:val="0"/>
                <w:numId w:val="3"/>
              </w:numPr>
              <w:spacing w:after="0" w:before="28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documentarea și aprofundarea unor teme relevante din dramaturgia contemporană; </w:t>
            </w:r>
          </w:p>
          <w:p w:rsidR="00000000" w:rsidDel="00000000" w:rsidP="00000000" w:rsidRDefault="00000000" w:rsidRPr="00000000" w14:paraId="000000BC">
            <w:pPr>
              <w:numPr>
                <w:ilvl w:val="0"/>
                <w:numId w:val="3"/>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selectarea, utilizarea și evaluarea critică a surselor bibliografice de specialitate; </w:t>
            </w:r>
          </w:p>
          <w:p w:rsidR="00000000" w:rsidDel="00000000" w:rsidP="00000000" w:rsidRDefault="00000000" w:rsidRPr="00000000" w14:paraId="000000BD">
            <w:pPr>
              <w:numPr>
                <w:ilvl w:val="0"/>
                <w:numId w:val="3"/>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elaborarea unor analize dramaturgice și proiecte individuale de cercetare; </w:t>
            </w:r>
          </w:p>
          <w:p w:rsidR="00000000" w:rsidDel="00000000" w:rsidP="00000000" w:rsidRDefault="00000000" w:rsidRPr="00000000" w14:paraId="000000BE">
            <w:pPr>
              <w:numPr>
                <w:ilvl w:val="0"/>
                <w:numId w:val="3"/>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formularea unor puncte de vedere argumentate privind opere și tendințe ale dramaturgiei contemporane; </w:t>
            </w:r>
          </w:p>
          <w:p w:rsidR="00000000" w:rsidDel="00000000" w:rsidP="00000000" w:rsidRDefault="00000000" w:rsidRPr="00000000" w14:paraId="000000BF">
            <w:pPr>
              <w:numPr>
                <w:ilvl w:val="0"/>
                <w:numId w:val="3"/>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integrarea cunoștințelor dobândite în activități de cercetare, critică teatrală și practică dramaturgică; </w:t>
            </w:r>
          </w:p>
          <w:p w:rsidR="00000000" w:rsidDel="00000000" w:rsidP="00000000" w:rsidRDefault="00000000" w:rsidRPr="00000000" w14:paraId="000000C0">
            <w:pPr>
              <w:numPr>
                <w:ilvl w:val="0"/>
                <w:numId w:val="3"/>
              </w:numPr>
              <w:spacing w:after="28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dezvoltarea unei perspective autonome și reflexive asupra fenomenelor teatrale și culturale contemporane.</w:t>
            </w:r>
          </w:p>
          <w:p w:rsidR="00000000" w:rsidDel="00000000" w:rsidP="00000000" w:rsidRDefault="00000000" w:rsidRPr="00000000" w14:paraId="000000C1">
            <w:pPr>
              <w:spacing w:after="0" w:line="240" w:lineRule="auto"/>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0C2">
      <w:pPr>
        <w:spacing w:after="0" w:lineRule="auto"/>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C3">
      <w:pPr>
        <w:spacing w:after="0" w:lineRule="auto"/>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C4">
      <w:pPr>
        <w:spacing w:after="0" w:lineRule="auto"/>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C5">
      <w:pPr>
        <w:spacing w:after="0" w:lineRule="auto"/>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C6">
      <w:pPr>
        <w:spacing w:after="0" w:lineRule="auto"/>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C7">
      <w:pPr>
        <w:spacing w:after="0" w:lineRule="auto"/>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C8">
      <w:pPr>
        <w:spacing w:after="0" w:lineRule="auto"/>
        <w:ind w:hanging="425"/>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7. Obiectivele disciplinei</w:t>
      </w:r>
      <w:r w:rsidDel="00000000" w:rsidR="00000000" w:rsidRPr="00000000">
        <w:rPr>
          <w:rFonts w:ascii="Cambria" w:cs="Cambria" w:eastAsia="Cambria" w:hAnsi="Cambria"/>
          <w:sz w:val="20"/>
          <w:szCs w:val="20"/>
          <w:rtl w:val="0"/>
        </w:rPr>
        <w:t xml:space="preserve"> (reieșind din grila competențelor acumulate)</w:t>
      </w:r>
    </w:p>
    <w:tbl>
      <w:tblPr>
        <w:tblStyle w:val="Table7"/>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0"/>
        <w:gridCol w:w="7661"/>
        <w:tblGridChange w:id="0">
          <w:tblGrid>
            <w:gridCol w:w="2830"/>
            <w:gridCol w:w="7661"/>
          </w:tblGrid>
        </w:tblGridChange>
      </w:tblGrid>
      <w:tr>
        <w:trPr>
          <w:cantSplit w:val="1"/>
          <w:trHeight w:val="1003" w:hRule="atLeast"/>
          <w:tblHeader w:val="0"/>
        </w:trPr>
        <w:tc>
          <w:tcPr>
            <w:vAlign w:val="center"/>
          </w:tcPr>
          <w:p w:rsidR="00000000" w:rsidDel="00000000" w:rsidP="00000000" w:rsidRDefault="00000000" w:rsidRPr="00000000" w14:paraId="000000C9">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7.1 Obiectivul general al disciplinei</w:t>
            </w:r>
          </w:p>
        </w:tc>
        <w:tc>
          <w:tcP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Familiarizarea studenților cu principalele direcții estetice, tematice și dramaturgice ale dramaturgiei maghiare contemporane, prin dezvoltarea capacității de analiză critică a textului dramatic și înțelegerea relației dintre dramaturgie, spectacol și contextul cultural contemporan.</w:t>
            </w:r>
          </w:p>
          <w:p w:rsidR="00000000" w:rsidDel="00000000" w:rsidP="00000000" w:rsidRDefault="00000000" w:rsidRPr="00000000" w14:paraId="000000CB">
            <w:pPr>
              <w:spacing w:after="0" w:line="240" w:lineRule="auto"/>
              <w:rPr>
                <w:rFonts w:ascii="Cambria" w:cs="Cambria" w:eastAsia="Cambria" w:hAnsi="Cambria"/>
                <w:sz w:val="20"/>
                <w:szCs w:val="20"/>
              </w:rPr>
            </w:pPr>
            <w:r w:rsidDel="00000000" w:rsidR="00000000" w:rsidRPr="00000000">
              <w:rPr>
                <w:rtl w:val="0"/>
              </w:rPr>
            </w:r>
          </w:p>
        </w:tc>
      </w:tr>
      <w:tr>
        <w:trPr>
          <w:cantSplit w:val="1"/>
          <w:trHeight w:val="832" w:hRule="atLeast"/>
          <w:tblHeader w:val="0"/>
        </w:trPr>
        <w:tc>
          <w:tcPr>
            <w:vAlign w:val="center"/>
          </w:tcPr>
          <w:p w:rsidR="00000000" w:rsidDel="00000000" w:rsidP="00000000" w:rsidRDefault="00000000" w:rsidRPr="00000000" w14:paraId="000000CC">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7.2 Obiectivele specifice</w:t>
            </w:r>
          </w:p>
        </w:tc>
        <w:tc>
          <w:tcP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Identificarea principalilor autori, opere și tendințe ale dramaturgiei maghiare contemporane din România și Ungaria.</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Înțelegerea diverselor modele dramaturgice contemporane, de la drama realistă la teatrul documentar, verbatim, dramaturgia bazată pe cercetare și formele postdramatice.</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Dezvoltarea competențelor de analiză și interpretare a textelor dramatice contemporane din perspectivă estetică, culturală și socio-politică.</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Analizarea raportului dintre textul dramatic și reprezentarea scenică, precum și a relației dintre dramaturgie și practicile teatrale contemporane.</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Dezvoltarea capacității de a utiliza concepte și instrumente specifice studiilor teatrale în analiza dramaturgiei contemporane.</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Formarea unei perspective critice asupra funcției culturale și sociale a dramaturgiei contemporane și asupra rolului dramaturgului în câmpul teatral actual.</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Dezvoltarea autonomiei intelectuale prin elaborarea de analize, prezentări și proiecte individuale bazate pe bibliografia și corpusul dramatic studiat.</w:t>
            </w:r>
          </w:p>
          <w:p w:rsidR="00000000" w:rsidDel="00000000" w:rsidP="00000000" w:rsidRDefault="00000000" w:rsidRPr="00000000" w14:paraId="000000D4">
            <w:pPr>
              <w:spacing w:after="0" w:line="240" w:lineRule="auto"/>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0D5">
      <w:pPr>
        <w:ind w:hanging="426"/>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D6">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D7">
      <w:pPr>
        <w:spacing w:after="0" w:lineRule="auto"/>
        <w:ind w:hanging="426"/>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8. Conținuturi</w:t>
      </w:r>
    </w:p>
    <w:tbl>
      <w:tblPr>
        <w:tblStyle w:val="Table8"/>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3119"/>
        <w:gridCol w:w="2977"/>
        <w:tblGridChange w:id="0">
          <w:tblGrid>
            <w:gridCol w:w="4395"/>
            <w:gridCol w:w="3119"/>
            <w:gridCol w:w="2977"/>
          </w:tblGrid>
        </w:tblGridChange>
      </w:tblGrid>
      <w:tr>
        <w:trPr>
          <w:cantSplit w:val="0"/>
          <w:trHeight w:val="284" w:hRule="atLeast"/>
          <w:tblHeader w:val="0"/>
        </w:trPr>
        <w:tc>
          <w:tcPr>
            <w:vAlign w:val="center"/>
          </w:tcPr>
          <w:p w:rsidR="00000000" w:rsidDel="00000000" w:rsidP="00000000" w:rsidRDefault="00000000" w:rsidRPr="00000000" w14:paraId="000000D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8.1 Curs</w:t>
            </w:r>
          </w:p>
        </w:tc>
        <w:tc>
          <w:tcPr>
            <w:vAlign w:val="center"/>
          </w:tcPr>
          <w:p w:rsidR="00000000" w:rsidDel="00000000" w:rsidP="00000000" w:rsidRDefault="00000000" w:rsidRPr="00000000" w14:paraId="000000D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Metode de predare</w:t>
            </w:r>
          </w:p>
        </w:tc>
        <w:tc>
          <w:tcPr>
            <w:vAlign w:val="center"/>
          </w:tcPr>
          <w:p w:rsidR="00000000" w:rsidDel="00000000" w:rsidP="00000000" w:rsidRDefault="00000000" w:rsidRPr="00000000" w14:paraId="000000D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Observații</w:t>
            </w:r>
          </w:p>
        </w:tc>
      </w:tr>
      <w:tr>
        <w:trPr>
          <w:cantSplit w:val="0"/>
          <w:trHeight w:val="284" w:hRule="atLeast"/>
          <w:tblHeader w:val="0"/>
        </w:trPr>
        <w:tc>
          <w:tcPr>
            <w:vAlign w:val="center"/>
          </w:tcPr>
          <w:p w:rsidR="00000000" w:rsidDel="00000000" w:rsidP="00000000" w:rsidRDefault="00000000" w:rsidRPr="00000000" w14:paraId="000000D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Introducere. Ce este dramaturgia contemporană maghiară? Probleme de canon, generații, instituții și contexte culturale după 1989.</w:t>
            </w:r>
          </w:p>
          <w:p w:rsidR="00000000" w:rsidDel="00000000" w:rsidP="00000000" w:rsidRDefault="00000000" w:rsidRPr="00000000" w14:paraId="000000DC">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D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dezbatere, contextualizare istorică.</w:t>
            </w:r>
          </w:p>
          <w:p w:rsidR="00000000" w:rsidDel="00000000" w:rsidP="00000000" w:rsidRDefault="00000000" w:rsidRPr="00000000" w14:paraId="000000DE">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DF">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E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Tranziția de la drama tradițională la noile forme dramatice. Tendințe ale dramaturgiei maghiare contemporane.</w:t>
            </w:r>
          </w:p>
          <w:p w:rsidR="00000000" w:rsidDel="00000000" w:rsidP="00000000" w:rsidRDefault="00000000" w:rsidRPr="00000000" w14:paraId="000000E1">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E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comparativă, discuție dirijată.</w:t>
            </w:r>
          </w:p>
          <w:p w:rsidR="00000000" w:rsidDel="00000000" w:rsidP="00000000" w:rsidRDefault="00000000" w:rsidRPr="00000000" w14:paraId="000000E3">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E4">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E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Drama realistă contemporană. Reprezentarea societății și a vieții cotidiene. Studiu de caz: Háy János.</w:t>
            </w:r>
          </w:p>
          <w:p w:rsidR="00000000" w:rsidDel="00000000" w:rsidP="00000000" w:rsidRDefault="00000000" w:rsidRPr="00000000" w14:paraId="000000E6">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E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de text, interpretare dramaturgică.</w:t>
            </w:r>
          </w:p>
          <w:p w:rsidR="00000000" w:rsidDel="00000000" w:rsidP="00000000" w:rsidRDefault="00000000" w:rsidRPr="00000000" w14:paraId="000000E8">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E9">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E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Istorie, memorie și traumă în dramaturgia contemporană. Studiu de caz: Székely Csaba și teatrul memoriei.</w:t>
            </w:r>
          </w:p>
          <w:p w:rsidR="00000000" w:rsidDel="00000000" w:rsidP="00000000" w:rsidRDefault="00000000" w:rsidRPr="00000000" w14:paraId="000000EB">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E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contextuală, dezbatere.</w:t>
            </w:r>
          </w:p>
          <w:p w:rsidR="00000000" w:rsidDel="00000000" w:rsidP="00000000" w:rsidRDefault="00000000" w:rsidRPr="00000000" w14:paraId="000000ED">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EE">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Teatrul documentar și verbatim. Fundamente teoretice și aplicații în dramaturgia maghiară contemporană.</w:t>
            </w:r>
          </w:p>
          <w:p w:rsidR="00000000" w:rsidDel="00000000" w:rsidP="00000000" w:rsidRDefault="00000000" w:rsidRPr="00000000" w14:paraId="000000F0">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de spectacole și texte.</w:t>
            </w:r>
          </w:p>
          <w:p w:rsidR="00000000" w:rsidDel="00000000" w:rsidP="00000000" w:rsidRDefault="00000000" w:rsidRPr="00000000" w14:paraId="000000F2">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3">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Dramaturgia cercetării sociale. Realitatea ca material dramatic. Studii de caz din teatrul independent maghiar.</w:t>
            </w:r>
          </w:p>
          <w:p w:rsidR="00000000" w:rsidDel="00000000" w:rsidP="00000000" w:rsidRDefault="00000000" w:rsidRPr="00000000" w14:paraId="000000F5">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studiu de caz, analiză critică.</w:t>
            </w:r>
          </w:p>
          <w:p w:rsidR="00000000" w:rsidDel="00000000" w:rsidP="00000000" w:rsidRDefault="00000000" w:rsidRPr="00000000" w14:paraId="000000F7">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8">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Drama și reprezentarea identității. Minoritate, apartenență și alteritate în dramaturgia contemporană.</w:t>
            </w:r>
          </w:p>
          <w:p w:rsidR="00000000" w:rsidDel="00000000" w:rsidP="00000000" w:rsidRDefault="00000000" w:rsidRPr="00000000" w14:paraId="000000FA">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de text, dezbatere.</w:t>
            </w:r>
          </w:p>
          <w:p w:rsidR="00000000" w:rsidDel="00000000" w:rsidP="00000000" w:rsidRDefault="00000000" w:rsidRPr="00000000" w14:paraId="000000FC">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D">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Adaptarea literaturii pentru scenă. Relația dintre roman, memorie și dramaturgie. Studiu de caz: adaptări contemporane.</w:t>
            </w:r>
          </w:p>
          <w:p w:rsidR="00000000" w:rsidDel="00000000" w:rsidP="00000000" w:rsidRDefault="00000000" w:rsidRPr="00000000" w14:paraId="000000FF">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comparativă, interpretare.</w:t>
            </w:r>
          </w:p>
          <w:p w:rsidR="00000000" w:rsidDel="00000000" w:rsidP="00000000" w:rsidRDefault="00000000" w:rsidRPr="00000000" w14:paraId="00000101">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2">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Noile structuri narative. Fragmentarism, colaj, dramaturgii postdramatice.</w:t>
            </w:r>
          </w:p>
          <w:p w:rsidR="00000000" w:rsidDel="00000000" w:rsidP="00000000" w:rsidRDefault="00000000" w:rsidRPr="00000000" w14:paraId="00000104">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dramaturgică, discuție colectivă.</w:t>
            </w:r>
          </w:p>
          <w:p w:rsidR="00000000" w:rsidDel="00000000" w:rsidP="00000000" w:rsidRDefault="00000000" w:rsidRPr="00000000" w14:paraId="00000106">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7">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Limbaj, oralitate și construcția personajului în dramaturgia contemporană.</w:t>
            </w:r>
          </w:p>
          <w:p w:rsidR="00000000" w:rsidDel="00000000" w:rsidP="00000000" w:rsidRDefault="00000000" w:rsidRPr="00000000" w14:paraId="00000109">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textuală, exerciții interpretative.</w:t>
            </w:r>
          </w:p>
          <w:p w:rsidR="00000000" w:rsidDel="00000000" w:rsidP="00000000" w:rsidRDefault="00000000" w:rsidRPr="00000000" w14:paraId="0000010B">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C">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Dramaturgia politică și teatrul critic. Relația dintre teatru și spațiul public. Studii de caz: Gianina Cărbunariu, Székely Csaba, Borbély Szilárd.</w:t>
            </w:r>
          </w:p>
          <w:p w:rsidR="00000000" w:rsidDel="00000000" w:rsidP="00000000" w:rsidRDefault="00000000" w:rsidRPr="00000000" w14:paraId="0000010E">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dezbatere, analiză de caz.</w:t>
            </w:r>
          </w:p>
          <w:p w:rsidR="00000000" w:rsidDel="00000000" w:rsidP="00000000" w:rsidRDefault="00000000" w:rsidRPr="00000000" w14:paraId="00000110">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1">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Noi direcții în dramaturgia maghiară din România. Autori, teme și estetici contemporane.</w:t>
            </w:r>
          </w:p>
          <w:p w:rsidR="00000000" w:rsidDel="00000000" w:rsidP="00000000" w:rsidRDefault="00000000" w:rsidRPr="00000000" w14:paraId="00000113">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de text, contextualizare culturală.</w:t>
            </w:r>
          </w:p>
          <w:p w:rsidR="00000000" w:rsidDel="00000000" w:rsidP="00000000" w:rsidRDefault="00000000" w:rsidRPr="00000000" w14:paraId="00000115">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6">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Dramaturgia contemporană între text și performativitate. Relația dintre dramaturg, regizor și procesul de creație colectivă.</w:t>
            </w:r>
          </w:p>
          <w:p w:rsidR="00000000" w:rsidDel="00000000" w:rsidP="00000000" w:rsidRDefault="00000000" w:rsidRPr="00000000" w14:paraId="00000118">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studiu de caz, dezbatere.</w:t>
            </w:r>
          </w:p>
          <w:p w:rsidR="00000000" w:rsidDel="00000000" w:rsidP="00000000" w:rsidRDefault="00000000" w:rsidRPr="00000000" w14:paraId="0000011A">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B">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Concluzii. Tendințe actuale și perspective ale dramaturgiei maghiare contemporane. Recapitulare și sinteză.</w:t>
            </w:r>
          </w:p>
          <w:p w:rsidR="00000000" w:rsidDel="00000000" w:rsidP="00000000" w:rsidRDefault="00000000" w:rsidRPr="00000000" w14:paraId="0000011D">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de sinteză, discuție finală, evaluare formativă.</w:t>
            </w:r>
          </w:p>
          <w:p w:rsidR="00000000" w:rsidDel="00000000" w:rsidP="00000000" w:rsidRDefault="00000000" w:rsidRPr="00000000" w14:paraId="0000011F">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0">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gridSpan w:val="3"/>
            <w:vAlign w:val="center"/>
          </w:tcPr>
          <w:p w:rsidR="00000000" w:rsidDel="00000000" w:rsidP="00000000" w:rsidRDefault="00000000" w:rsidRPr="00000000" w14:paraId="0000012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Bibliografie</w:t>
            </w:r>
          </w:p>
          <w:p w:rsidR="00000000" w:rsidDel="00000000" w:rsidP="00000000" w:rsidRDefault="00000000" w:rsidRPr="00000000" w14:paraId="00000122">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Kricsfalusi Beatrix: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A reprezentáció politikája</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w:t>
              <w:br w:type="textWrapping"/>
            </w:r>
            <w:hyperlink r:id="rId8">
              <w:r w:rsidDel="00000000" w:rsidR="00000000" w:rsidRPr="00000000">
                <w:rPr>
                  <w:rFonts w:ascii="Cambria" w:cs="Cambria" w:eastAsia="Cambria" w:hAnsi="Cambria"/>
                  <w:b w:val="0"/>
                  <w:bCs w:val="0"/>
                  <w:i w:val="0"/>
                  <w:iCs w:val="0"/>
                  <w:smallCaps w:val="0"/>
                  <w:strike w:val="0"/>
                  <w:color w:val="467886"/>
                  <w:sz w:val="20"/>
                  <w:szCs w:val="20"/>
                  <w:u w:val="single"/>
                  <w:shd w:fill="auto" w:val="clear"/>
                  <w:vertAlign w:val="baseline"/>
                  <w:rtl w:val="0"/>
                </w:rPr>
                <w:t xml:space="preserve">https://szinhaz.net/2014/07/22/kricsfalusi-beatrix-a-reprezentacio-politikaja/</w:t>
              </w:r>
            </w:hyperlink>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Mi van veled, kortárs magyar dráma?</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br w:type="textWrapping"/>
            </w:r>
            <w:hyperlink r:id="rId9">
              <w:r w:rsidDel="00000000" w:rsidR="00000000" w:rsidRPr="00000000">
                <w:rPr>
                  <w:rFonts w:ascii="Cambria" w:cs="Cambria" w:eastAsia="Cambria" w:hAnsi="Cambria"/>
                  <w:b w:val="0"/>
                  <w:bCs w:val="0"/>
                  <w:i w:val="0"/>
                  <w:iCs w:val="0"/>
                  <w:smallCaps w:val="0"/>
                  <w:strike w:val="0"/>
                  <w:color w:val="467886"/>
                  <w:sz w:val="20"/>
                  <w:szCs w:val="20"/>
                  <w:u w:val="single"/>
                  <w:shd w:fill="auto" w:val="clear"/>
                  <w:vertAlign w:val="baseline"/>
                  <w:rtl w:val="0"/>
                </w:rPr>
                <w:t xml:space="preserve">https://szinhaz.net/2019/01/27/mi-van-veled-kortars-magyar-drama/</w:t>
              </w:r>
            </w:hyperlink>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Sándor L. István: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Létezik-e kortárs magyar dráma?</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br w:type="textWrapping"/>
            </w:r>
            <w:hyperlink r:id="rId10">
              <w:r w:rsidDel="00000000" w:rsidR="00000000" w:rsidRPr="00000000">
                <w:rPr>
                  <w:rFonts w:ascii="Cambria" w:cs="Cambria" w:eastAsia="Cambria" w:hAnsi="Cambria"/>
                  <w:b w:val="0"/>
                  <w:bCs w:val="0"/>
                  <w:i w:val="0"/>
                  <w:iCs w:val="0"/>
                  <w:smallCaps w:val="0"/>
                  <w:strike w:val="0"/>
                  <w:color w:val="467886"/>
                  <w:sz w:val="20"/>
                  <w:szCs w:val="20"/>
                  <w:u w:val="single"/>
                  <w:shd w:fill="auto" w:val="clear"/>
                  <w:vertAlign w:val="baseline"/>
                  <w:rtl w:val="0"/>
                </w:rPr>
                <w:t xml:space="preserve">https://epa.oszk.hu/01000/01014/00035/pdf/021.pdf</w:t>
              </w:r>
            </w:hyperlink>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A kortárs magyar dráma helyzete</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w:t>
              <w:br w:type="textWrapping"/>
            </w:r>
            <w:hyperlink r:id="rId11">
              <w:r w:rsidDel="00000000" w:rsidR="00000000" w:rsidRPr="00000000">
                <w:rPr>
                  <w:rFonts w:ascii="Cambria" w:cs="Cambria" w:eastAsia="Cambria" w:hAnsi="Cambria"/>
                  <w:b w:val="0"/>
                  <w:bCs w:val="0"/>
                  <w:i w:val="0"/>
                  <w:iCs w:val="0"/>
                  <w:smallCaps w:val="0"/>
                  <w:strike w:val="0"/>
                  <w:color w:val="467886"/>
                  <w:sz w:val="20"/>
                  <w:szCs w:val="20"/>
                  <w:u w:val="single"/>
                  <w:shd w:fill="auto" w:val="clear"/>
                  <w:vertAlign w:val="baseline"/>
                  <w:rtl w:val="0"/>
                </w:rPr>
                <w:t xml:space="preserve">https://art7.hu/szinhaz/a-kortars-magyar-drama-helyzete/</w:t>
              </w:r>
            </w:hyperlink>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Thomas Irmer: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Új valóságok keresése</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(a dokumentumszínházhoz).</w:t>
              <w:br w:type="textWrapping"/>
            </w:r>
            <w:hyperlink r:id="rId12">
              <w:r w:rsidDel="00000000" w:rsidR="00000000" w:rsidRPr="00000000">
                <w:rPr>
                  <w:rFonts w:ascii="Cambria" w:cs="Cambria" w:eastAsia="Cambria" w:hAnsi="Cambria"/>
                  <w:b w:val="0"/>
                  <w:bCs w:val="0"/>
                  <w:i w:val="0"/>
                  <w:iCs w:val="0"/>
                  <w:smallCaps w:val="0"/>
                  <w:strike w:val="0"/>
                  <w:color w:val="467886"/>
                  <w:sz w:val="20"/>
                  <w:szCs w:val="20"/>
                  <w:u w:val="single"/>
                  <w:shd w:fill="auto" w:val="clear"/>
                  <w:vertAlign w:val="baseline"/>
                  <w:rtl w:val="0"/>
                </w:rPr>
                <w:t xml:space="preserve">http://old.szinhaz.net/pdf/2007_08.pdf</w:t>
              </w:r>
            </w:hyperlink>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Radnóti Sándor: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Csak a jobb társaság, azaz a crème de la crème</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(Térey János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Asztalizene</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című művéről).</w:t>
              <w:br w:type="textWrapping"/>
            </w:r>
            <w:hyperlink r:id="rId13">
              <w:r w:rsidDel="00000000" w:rsidR="00000000" w:rsidRPr="00000000">
                <w:rPr>
                  <w:rFonts w:ascii="Cambria" w:cs="Cambria" w:eastAsia="Cambria" w:hAnsi="Cambria"/>
                  <w:b w:val="0"/>
                  <w:bCs w:val="0"/>
                  <w:i w:val="0"/>
                  <w:iCs w:val="0"/>
                  <w:smallCaps w:val="0"/>
                  <w:strike w:val="0"/>
                  <w:color w:val="467886"/>
                  <w:sz w:val="20"/>
                  <w:szCs w:val="20"/>
                  <w:u w:val="single"/>
                  <w:shd w:fill="auto" w:val="clear"/>
                  <w:vertAlign w:val="baseline"/>
                  <w:rtl w:val="0"/>
                </w:rPr>
                <w:t xml:space="preserve">https://www.es.hu/cikk/2008-04-20/radnoti-sandor/csak-a-jobb-tarsasag-azaz-a-creme-de-la-creme.html</w:t>
              </w:r>
            </w:hyperlink>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Deres Kornélia: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Besúgó Rómeó. Dokumentumkritika és társadalomtörténet a színen</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(Kelemen Kristóf: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Megfigyelők</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w:t>
              <w:br w:type="textWrapping"/>
              <w:t xml:space="preserve">http://szinhaz.net/2019/04/22/deres-kornelia-besugo-romeo-dokumentumkritika-es-tarsadalomtortenet-a-szinen/ </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Nánay István: Kritika az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Egyszer élünk, avagy a tenger azontúl tűnik semmiségbe</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című előadásról.</w:t>
              <w:br w:type="textWrapping"/>
            </w:r>
            <w:hyperlink r:id="rId14">
              <w:r w:rsidDel="00000000" w:rsidR="00000000" w:rsidRPr="00000000">
                <w:rPr>
                  <w:rFonts w:ascii="Cambria" w:cs="Cambria" w:eastAsia="Cambria" w:hAnsi="Cambria"/>
                  <w:b w:val="0"/>
                  <w:bCs w:val="0"/>
                  <w:i w:val="0"/>
                  <w:iCs w:val="0"/>
                  <w:smallCaps w:val="0"/>
                  <w:strike w:val="0"/>
                  <w:color w:val="467886"/>
                  <w:sz w:val="20"/>
                  <w:szCs w:val="20"/>
                  <w:u w:val="single"/>
                  <w:shd w:fill="auto" w:val="clear"/>
                  <w:vertAlign w:val="baseline"/>
                  <w:rtl w:val="0"/>
                </w:rPr>
                <w:t xml:space="preserve">https://revizoronline.com/hu/cikk/3064/kovacs-martonmohacsi-istvanmohacsi-janos-egyszer-elunk-avagy-a-tenger-azontul-tunik-semmisegbe-nemzeti-szinhaz-poszt-2011/</w:t>
              </w:r>
            </w:hyperlink>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Herczog Noémi: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A Horváth Jancsi szeme</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Egyszer élünk</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w:t>
              <w:br w:type="textWrapping"/>
            </w:r>
            <w:hyperlink r:id="rId15">
              <w:r w:rsidDel="00000000" w:rsidR="00000000" w:rsidRPr="00000000">
                <w:rPr>
                  <w:rFonts w:ascii="Cambria" w:cs="Cambria" w:eastAsia="Cambria" w:hAnsi="Cambria"/>
                  <w:b w:val="0"/>
                  <w:bCs w:val="0"/>
                  <w:i w:val="0"/>
                  <w:iCs w:val="0"/>
                  <w:smallCaps w:val="0"/>
                  <w:strike w:val="0"/>
                  <w:color w:val="467886"/>
                  <w:sz w:val="20"/>
                  <w:szCs w:val="20"/>
                  <w:u w:val="single"/>
                  <w:shd w:fill="auto" w:val="clear"/>
                  <w:vertAlign w:val="baseline"/>
                  <w:rtl w:val="0"/>
                </w:rPr>
                <w:t xml:space="preserve">https://szinhaz.net/2011/10/29/herczog-noemi-a-horvath-jancsi-szeme/</w:t>
              </w:r>
            </w:hyperlink>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Tompa Andrea: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Az Egyszer élünk szcenikája és dramaturgiája</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w:t>
              <w:br w:type="textWrapping"/>
            </w:r>
            <w:hyperlink r:id="rId16">
              <w:r w:rsidDel="00000000" w:rsidR="00000000" w:rsidRPr="00000000">
                <w:rPr>
                  <w:rFonts w:ascii="Cambria" w:cs="Cambria" w:eastAsia="Cambria" w:hAnsi="Cambria"/>
                  <w:b w:val="0"/>
                  <w:bCs w:val="0"/>
                  <w:i w:val="0"/>
                  <w:iCs w:val="0"/>
                  <w:smallCaps w:val="0"/>
                  <w:strike w:val="0"/>
                  <w:color w:val="467886"/>
                  <w:sz w:val="20"/>
                  <w:szCs w:val="20"/>
                  <w:u w:val="single"/>
                  <w:shd w:fill="auto" w:val="clear"/>
                  <w:vertAlign w:val="baseline"/>
                  <w:rtl w:val="0"/>
                </w:rPr>
                <w:t xml:space="preserve">https://prezi.com/cusxw17sdvrc/szcenika-es-dramaturgia/</w:t>
              </w:r>
            </w:hyperlink>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Irmer, Thomas: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Új valóságok keresése. Dokumentarizmus a kortárs színházban</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Színház Alapítvány, Budapest, 2007.</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Kékesi Kun Árpád: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A posztdramatikus színház változatai</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Balassi Kiadó, Budapest, 2017.</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Kricsfalusi Beatrix: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Színház, politika, performativitás</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Balassi Kiadó, Budapest, 2010.</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Lehmann, Hans-Thies: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Posztdramatikus színház</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Balassi Kiadó, Budapest, 2009.</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Pavis, Patrice: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Színházi szótár</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L’Harmattan Kiadó, Budapest, 2006.</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Sándor L. István: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Kortárs magyar dráma és színház</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Kijárat Kiadó, Budapest, 2012.</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Szabó-Székely Ármin (szerk.):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A dokumentumszínház Magyarországon</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Kijárat Kiadó, Budapest, 2020.</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Tompa Andrea: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Színház és emlékezet</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Kijárat Kiadó, Budapest, 2018.</w:t>
            </w:r>
          </w:p>
          <w:p w:rsidR="00000000" w:rsidDel="00000000" w:rsidP="00000000" w:rsidRDefault="00000000" w:rsidRPr="00000000" w14:paraId="00000135">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3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8.2 Seminar / laborator</w:t>
            </w:r>
          </w:p>
        </w:tc>
        <w:tc>
          <w:tcPr>
            <w:vAlign w:val="center"/>
          </w:tcPr>
          <w:p w:rsidR="00000000" w:rsidDel="00000000" w:rsidP="00000000" w:rsidRDefault="00000000" w:rsidRPr="00000000" w14:paraId="0000013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Metode de predare</w:t>
            </w:r>
          </w:p>
        </w:tc>
        <w:tc>
          <w:tcPr>
            <w:vAlign w:val="center"/>
          </w:tcPr>
          <w:p w:rsidR="00000000" w:rsidDel="00000000" w:rsidP="00000000" w:rsidRDefault="00000000" w:rsidRPr="00000000" w14:paraId="0000013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Observații</w:t>
            </w:r>
          </w:p>
        </w:tc>
      </w:tr>
      <w:tr>
        <w:trPr>
          <w:cantSplit w:val="0"/>
          <w:trHeight w:val="284" w:hRule="atLeast"/>
          <w:tblHeader w:val="0"/>
        </w:trPr>
        <w:tc>
          <w:tcPr>
            <w:vAlign w:val="center"/>
          </w:tcPr>
          <w:p w:rsidR="00000000" w:rsidDel="00000000" w:rsidP="00000000" w:rsidRDefault="00000000" w:rsidRPr="00000000" w14:paraId="0000013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Introducere în analiza dramaturgiei contemporane maghiare. Criterii de lectură și interpretare. Stabilirea corpusului de texte.</w:t>
            </w:r>
          </w:p>
          <w:p w:rsidR="00000000" w:rsidDel="00000000" w:rsidP="00000000" w:rsidRDefault="00000000" w:rsidRPr="00000000" w14:paraId="0000013C">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3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Seminar introductiv, dezbatere, analiză ghidată.</w:t>
            </w:r>
          </w:p>
          <w:p w:rsidR="00000000" w:rsidDel="00000000" w:rsidP="00000000" w:rsidRDefault="00000000" w:rsidRPr="00000000" w14:paraId="0000013E">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3F">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4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Háy János: </w:t>
            </w:r>
            <w:r w:rsidDel="00000000" w:rsidR="00000000" w:rsidRPr="00000000">
              <w:rPr>
                <w:rFonts w:ascii="Cambria" w:cs="Cambria" w:eastAsia="Cambria" w:hAnsi="Cambria"/>
                <w:i w:val="1"/>
                <w:iCs w:val="1"/>
                <w:sz w:val="20"/>
                <w:szCs w:val="20"/>
                <w:rtl w:val="0"/>
              </w:rPr>
              <w:t xml:space="preserve">A Herner Ferike faterja</w:t>
            </w:r>
            <w:r w:rsidDel="00000000" w:rsidR="00000000" w:rsidRPr="00000000">
              <w:rPr>
                <w:rFonts w:ascii="Cambria" w:cs="Cambria" w:eastAsia="Cambria" w:hAnsi="Cambria"/>
                <w:sz w:val="20"/>
                <w:szCs w:val="20"/>
                <w:rtl w:val="0"/>
              </w:rPr>
              <w:t xml:space="preserve">. Realism social și construcția conflictului contemporan.</w:t>
            </w:r>
          </w:p>
          <w:p w:rsidR="00000000" w:rsidDel="00000000" w:rsidP="00000000" w:rsidRDefault="00000000" w:rsidRPr="00000000" w14:paraId="00000141">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4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Analiză de text, discuție colectivă, interpretare dramaturgică.</w:t>
            </w:r>
          </w:p>
          <w:p w:rsidR="00000000" w:rsidDel="00000000" w:rsidP="00000000" w:rsidRDefault="00000000" w:rsidRPr="00000000" w14:paraId="00000143">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44">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4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Háy János: limbaj, oralitate și reprezentarea marginalității.</w:t>
            </w:r>
          </w:p>
          <w:p w:rsidR="00000000" w:rsidDel="00000000" w:rsidP="00000000" w:rsidRDefault="00000000" w:rsidRPr="00000000" w14:paraId="00000146">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4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Analiză textuală, lucru în grup, prezentări.</w:t>
            </w:r>
          </w:p>
          <w:p w:rsidR="00000000" w:rsidDel="00000000" w:rsidP="00000000" w:rsidRDefault="00000000" w:rsidRPr="00000000" w14:paraId="00000148">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49">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Térey János: </w:t>
            </w:r>
            <w:r w:rsidDel="00000000" w:rsidR="00000000" w:rsidRPr="00000000">
              <w:rPr>
                <w:rFonts w:ascii="Cambria" w:cs="Cambria" w:eastAsia="Cambria" w:hAnsi="Cambria"/>
                <w:i w:val="1"/>
                <w:iCs w:val="1"/>
                <w:sz w:val="20"/>
                <w:szCs w:val="20"/>
                <w:rtl w:val="0"/>
              </w:rPr>
              <w:t xml:space="preserve">Asztalizene</w:t>
            </w:r>
            <w:r w:rsidDel="00000000" w:rsidR="00000000" w:rsidRPr="00000000">
              <w:rPr>
                <w:rFonts w:ascii="Cambria" w:cs="Cambria" w:eastAsia="Cambria" w:hAnsi="Cambria"/>
                <w:sz w:val="20"/>
                <w:szCs w:val="20"/>
                <w:rtl w:val="0"/>
              </w:rPr>
              <w:t xml:space="preserve">. Dramaturgia urbană și reprezentarea clasei de mijloc.</w:t>
            </w:r>
          </w:p>
          <w:p w:rsidR="00000000" w:rsidDel="00000000" w:rsidP="00000000" w:rsidRDefault="00000000" w:rsidRPr="00000000" w14:paraId="0000014B">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Analiză de text, dezbatere, studiu de caz.</w:t>
            </w:r>
          </w:p>
          <w:p w:rsidR="00000000" w:rsidDel="00000000" w:rsidP="00000000" w:rsidRDefault="00000000" w:rsidRPr="00000000" w14:paraId="0000014D">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E">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Térey János: structuri dramatice și poeticitatea dialogului contemporan.</w:t>
            </w:r>
          </w:p>
          <w:p w:rsidR="00000000" w:rsidDel="00000000" w:rsidP="00000000" w:rsidRDefault="00000000" w:rsidRPr="00000000" w14:paraId="00000150">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Lectură critică, analiză comparativă.</w:t>
            </w:r>
          </w:p>
          <w:p w:rsidR="00000000" w:rsidDel="00000000" w:rsidP="00000000" w:rsidRDefault="00000000" w:rsidRPr="00000000" w14:paraId="00000152">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3">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Székely Csaba: </w:t>
            </w:r>
            <w:r w:rsidDel="00000000" w:rsidR="00000000" w:rsidRPr="00000000">
              <w:rPr>
                <w:rFonts w:ascii="Cambria" w:cs="Cambria" w:eastAsia="Cambria" w:hAnsi="Cambria"/>
                <w:i w:val="1"/>
                <w:iCs w:val="1"/>
                <w:sz w:val="20"/>
                <w:szCs w:val="20"/>
                <w:rtl w:val="0"/>
              </w:rPr>
              <w:t xml:space="preserve">Bányavirág</w:t>
            </w:r>
            <w:r w:rsidDel="00000000" w:rsidR="00000000" w:rsidRPr="00000000">
              <w:rPr>
                <w:rFonts w:ascii="Cambria" w:cs="Cambria" w:eastAsia="Cambria" w:hAnsi="Cambria"/>
                <w:sz w:val="20"/>
                <w:szCs w:val="20"/>
                <w:rtl w:val="0"/>
              </w:rPr>
              <w:t xml:space="preserve">. Comunitate, identitate și criză socială.</w:t>
            </w:r>
          </w:p>
          <w:p w:rsidR="00000000" w:rsidDel="00000000" w:rsidP="00000000" w:rsidRDefault="00000000" w:rsidRPr="00000000" w14:paraId="00000155">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Seminar de analiză, interpretare contextuală.</w:t>
            </w:r>
          </w:p>
          <w:p w:rsidR="00000000" w:rsidDel="00000000" w:rsidP="00000000" w:rsidRDefault="00000000" w:rsidRPr="00000000" w14:paraId="00000157">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8">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Székely Csaba: </w:t>
            </w:r>
            <w:r w:rsidDel="00000000" w:rsidR="00000000" w:rsidRPr="00000000">
              <w:rPr>
                <w:rFonts w:ascii="Cambria" w:cs="Cambria" w:eastAsia="Cambria" w:hAnsi="Cambria"/>
                <w:i w:val="1"/>
                <w:iCs w:val="1"/>
                <w:sz w:val="20"/>
                <w:szCs w:val="20"/>
                <w:rtl w:val="0"/>
              </w:rPr>
              <w:t xml:space="preserve">Bányavakság</w:t>
            </w:r>
            <w:r w:rsidDel="00000000" w:rsidR="00000000" w:rsidRPr="00000000">
              <w:rPr>
                <w:rFonts w:ascii="Cambria" w:cs="Cambria" w:eastAsia="Cambria" w:hAnsi="Cambria"/>
                <w:sz w:val="20"/>
                <w:szCs w:val="20"/>
                <w:rtl w:val="0"/>
              </w:rPr>
              <w:t xml:space="preserve"> și </w:t>
            </w:r>
            <w:r w:rsidDel="00000000" w:rsidR="00000000" w:rsidRPr="00000000">
              <w:rPr>
                <w:rFonts w:ascii="Cambria" w:cs="Cambria" w:eastAsia="Cambria" w:hAnsi="Cambria"/>
                <w:i w:val="1"/>
                <w:iCs w:val="1"/>
                <w:sz w:val="20"/>
                <w:szCs w:val="20"/>
                <w:rtl w:val="0"/>
              </w:rPr>
              <w:t xml:space="preserve">Bányavíz</w:t>
            </w:r>
            <w:r w:rsidDel="00000000" w:rsidR="00000000" w:rsidRPr="00000000">
              <w:rPr>
                <w:rFonts w:ascii="Cambria" w:cs="Cambria" w:eastAsia="Cambria" w:hAnsi="Cambria"/>
                <w:sz w:val="20"/>
                <w:szCs w:val="20"/>
                <w:rtl w:val="0"/>
              </w:rPr>
              <w:t xml:space="preserve">. Continuități și diferențe în construcția trilogiei miniere.</w:t>
            </w:r>
          </w:p>
          <w:p w:rsidR="00000000" w:rsidDel="00000000" w:rsidP="00000000" w:rsidRDefault="00000000" w:rsidRPr="00000000" w14:paraId="0000015A">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Analiză comparativă, dezbatere.</w:t>
            </w:r>
          </w:p>
          <w:p w:rsidR="00000000" w:rsidDel="00000000" w:rsidP="00000000" w:rsidRDefault="00000000" w:rsidRPr="00000000" w14:paraId="0000015C">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D">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Visky András: </w:t>
            </w:r>
            <w:r w:rsidDel="00000000" w:rsidR="00000000" w:rsidRPr="00000000">
              <w:rPr>
                <w:rFonts w:ascii="Cambria" w:cs="Cambria" w:eastAsia="Cambria" w:hAnsi="Cambria"/>
                <w:i w:val="1"/>
                <w:iCs w:val="1"/>
                <w:sz w:val="20"/>
                <w:szCs w:val="20"/>
                <w:rtl w:val="0"/>
              </w:rPr>
              <w:t xml:space="preserve">Júlia</w:t>
            </w:r>
            <w:r w:rsidDel="00000000" w:rsidR="00000000" w:rsidRPr="00000000">
              <w:rPr>
                <w:rFonts w:ascii="Cambria" w:cs="Cambria" w:eastAsia="Cambria" w:hAnsi="Cambria"/>
                <w:sz w:val="20"/>
                <w:szCs w:val="20"/>
                <w:rtl w:val="0"/>
              </w:rPr>
              <w:t xml:space="preserve">. Memorie, traumă și autobiografie în dramaturgia contemporană.</w:t>
            </w:r>
          </w:p>
          <w:p w:rsidR="00000000" w:rsidDel="00000000" w:rsidP="00000000" w:rsidRDefault="00000000" w:rsidRPr="00000000" w14:paraId="0000015F">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Analiză dramaturgică, interpretare critică.</w:t>
            </w:r>
          </w:p>
          <w:p w:rsidR="00000000" w:rsidDel="00000000" w:rsidP="00000000" w:rsidRDefault="00000000" w:rsidRPr="00000000" w14:paraId="00000161">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2">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Visky András: </w:t>
            </w:r>
            <w:r w:rsidDel="00000000" w:rsidR="00000000" w:rsidRPr="00000000">
              <w:rPr>
                <w:rFonts w:ascii="Cambria" w:cs="Cambria" w:eastAsia="Cambria" w:hAnsi="Cambria"/>
                <w:i w:val="1"/>
                <w:iCs w:val="1"/>
                <w:sz w:val="20"/>
                <w:szCs w:val="20"/>
                <w:rtl w:val="0"/>
              </w:rPr>
              <w:t xml:space="preserve">Kitelepítés</w:t>
            </w:r>
            <w:r w:rsidDel="00000000" w:rsidR="00000000" w:rsidRPr="00000000">
              <w:rPr>
                <w:rFonts w:ascii="Cambria" w:cs="Cambria" w:eastAsia="Cambria" w:hAnsi="Cambria"/>
                <w:sz w:val="20"/>
                <w:szCs w:val="20"/>
                <w:rtl w:val="0"/>
              </w:rPr>
              <w:t xml:space="preserve">. Adaptarea romanului și transformarea experienței autobiografice în material scenic.</w:t>
            </w:r>
          </w:p>
          <w:p w:rsidR="00000000" w:rsidDel="00000000" w:rsidP="00000000" w:rsidRDefault="00000000" w:rsidRPr="00000000" w14:paraId="00000164">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Analiză de text și studiu de caz.</w:t>
            </w:r>
          </w:p>
          <w:p w:rsidR="00000000" w:rsidDel="00000000" w:rsidP="00000000" w:rsidRDefault="00000000" w:rsidRPr="00000000" w14:paraId="00000166">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7">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Borbély Szilárd: </w:t>
            </w:r>
            <w:r w:rsidDel="00000000" w:rsidR="00000000" w:rsidRPr="00000000">
              <w:rPr>
                <w:rFonts w:ascii="Cambria" w:cs="Cambria" w:eastAsia="Cambria" w:hAnsi="Cambria"/>
                <w:i w:val="1"/>
                <w:iCs w:val="1"/>
                <w:sz w:val="20"/>
                <w:szCs w:val="20"/>
                <w:rtl w:val="0"/>
              </w:rPr>
              <w:t xml:space="preserve">Az Olaszliszkai</w:t>
            </w:r>
            <w:r w:rsidDel="00000000" w:rsidR="00000000" w:rsidRPr="00000000">
              <w:rPr>
                <w:rFonts w:ascii="Cambria" w:cs="Cambria" w:eastAsia="Cambria" w:hAnsi="Cambria"/>
                <w:sz w:val="20"/>
                <w:szCs w:val="20"/>
                <w:rtl w:val="0"/>
              </w:rPr>
              <w:t xml:space="preserve">. Dramaturgia memoriei colective și reprezentarea violenței.</w:t>
            </w:r>
          </w:p>
          <w:p w:rsidR="00000000" w:rsidDel="00000000" w:rsidP="00000000" w:rsidRDefault="00000000" w:rsidRPr="00000000" w14:paraId="00000169">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Dezbatere, analiză contextuală și dramaturgică.</w:t>
            </w:r>
          </w:p>
          <w:p w:rsidR="00000000" w:rsidDel="00000000" w:rsidP="00000000" w:rsidRDefault="00000000" w:rsidRPr="00000000" w14:paraId="0000016B">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C">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Kelemen Kristóf: </w:t>
            </w:r>
            <w:r w:rsidDel="00000000" w:rsidR="00000000" w:rsidRPr="00000000">
              <w:rPr>
                <w:rFonts w:ascii="Cambria" w:cs="Cambria" w:eastAsia="Cambria" w:hAnsi="Cambria"/>
                <w:i w:val="1"/>
                <w:iCs w:val="1"/>
                <w:sz w:val="20"/>
                <w:szCs w:val="20"/>
                <w:rtl w:val="0"/>
              </w:rPr>
              <w:t xml:space="preserve">Megfigyelők</w:t>
            </w:r>
            <w:r w:rsidDel="00000000" w:rsidR="00000000" w:rsidRPr="00000000">
              <w:rPr>
                <w:rFonts w:ascii="Cambria" w:cs="Cambria" w:eastAsia="Cambria" w:hAnsi="Cambria"/>
                <w:sz w:val="20"/>
                <w:szCs w:val="20"/>
                <w:rtl w:val="0"/>
              </w:rPr>
              <w:t xml:space="preserve">. Teatru documentar și cercetare artistică.</w:t>
            </w:r>
          </w:p>
          <w:p w:rsidR="00000000" w:rsidDel="00000000" w:rsidP="00000000" w:rsidRDefault="00000000" w:rsidRPr="00000000" w14:paraId="0000016E">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Analiză de text, analiză de spectacol, studiu de caz.</w:t>
            </w:r>
          </w:p>
          <w:p w:rsidR="00000000" w:rsidDel="00000000" w:rsidP="00000000" w:rsidRDefault="00000000" w:rsidRPr="00000000" w14:paraId="00000170">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1">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Mohácsi István – Mohácsi János: </w:t>
            </w:r>
            <w:r w:rsidDel="00000000" w:rsidR="00000000" w:rsidRPr="00000000">
              <w:rPr>
                <w:rFonts w:ascii="Cambria" w:cs="Cambria" w:eastAsia="Cambria" w:hAnsi="Cambria"/>
                <w:i w:val="1"/>
                <w:iCs w:val="1"/>
                <w:sz w:val="20"/>
                <w:szCs w:val="20"/>
                <w:rtl w:val="0"/>
              </w:rPr>
              <w:t xml:space="preserve">Egyszer élünk, avagy a tenger azontúl tűnik semmiségbe</w:t>
            </w:r>
            <w:r w:rsidDel="00000000" w:rsidR="00000000" w:rsidRPr="00000000">
              <w:rPr>
                <w:rFonts w:ascii="Cambria" w:cs="Cambria" w:eastAsia="Cambria" w:hAnsi="Cambria"/>
                <w:sz w:val="20"/>
                <w:szCs w:val="20"/>
                <w:rtl w:val="0"/>
              </w:rPr>
              <w:t xml:space="preserve">. Dramaturgia adaptării și rescrierea istoriei.</w:t>
            </w:r>
          </w:p>
          <w:p w:rsidR="00000000" w:rsidDel="00000000" w:rsidP="00000000" w:rsidRDefault="00000000" w:rsidRPr="00000000" w14:paraId="00000173">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Analiză comparativă, dezbatere critică.</w:t>
            </w:r>
          </w:p>
          <w:p w:rsidR="00000000" w:rsidDel="00000000" w:rsidP="00000000" w:rsidRDefault="00000000" w:rsidRPr="00000000" w14:paraId="00000175">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6">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Dramaturgia contemporană între text și spectacol. Analiza unor exemple recente din dramaturgia maghiară din România și Ungaria.</w:t>
            </w:r>
          </w:p>
          <w:p w:rsidR="00000000" w:rsidDel="00000000" w:rsidP="00000000" w:rsidRDefault="00000000" w:rsidRPr="00000000" w14:paraId="00000178">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Prezentări individuale, discuție academică.</w:t>
            </w:r>
          </w:p>
          <w:p w:rsidR="00000000" w:rsidDel="00000000" w:rsidP="00000000" w:rsidRDefault="00000000" w:rsidRPr="00000000" w14:paraId="0000017A">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B">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7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Prezentări finale și sinteză. Tendințe majore ale dramaturgiei contemporane maghiare. Discuție asupra proiectelor de seminar.</w:t>
            </w:r>
          </w:p>
          <w:p w:rsidR="00000000" w:rsidDel="00000000" w:rsidP="00000000" w:rsidRDefault="00000000" w:rsidRPr="00000000" w14:paraId="0000017D">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7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Prezentări orale, evaluare colegială, dezbatere de sinteză.</w:t>
            </w:r>
          </w:p>
          <w:p w:rsidR="00000000" w:rsidDel="00000000" w:rsidP="00000000" w:rsidRDefault="00000000" w:rsidRPr="00000000" w14:paraId="0000017F">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80">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gridSpan w:val="3"/>
            <w:vAlign w:val="center"/>
          </w:tcPr>
          <w:p w:rsidR="00000000" w:rsidDel="00000000" w:rsidP="00000000" w:rsidRDefault="00000000" w:rsidRPr="00000000" w14:paraId="00000181">
            <w:pPr>
              <w:tabs>
                <w:tab w:val="left" w:leader="none" w:pos="2715"/>
              </w:tabs>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Bibliografie</w:t>
            </w:r>
          </w:p>
          <w:p w:rsidR="00000000" w:rsidDel="00000000" w:rsidP="00000000" w:rsidRDefault="00000000" w:rsidRPr="00000000" w14:paraId="00000182">
            <w:pPr>
              <w:tabs>
                <w:tab w:val="left" w:leader="none" w:pos="2715"/>
              </w:tabs>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Balme, Christopher B.: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A kortárs színház elmélete</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Kalligram Kiadó, Pozsony, 2018.</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Bécsy Tamás: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A drámamodellek és a mai dráma</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Akadémiai Kiadó, Budapest, 1974.</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Deres Kornélia: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Képkalapács. Színház, performansz, vizualitás</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JAK–Prae.hu, Budapest, 2015.</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Fischer-Lichte, Erika: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A performativitás esztétikája</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Balassi Kiadó, Budapest, 2009.</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Helmer, Judith – Malzacher, Florian (szerk.):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Not Just a Mirror. Looking for the Political Theatre of Today</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Alexander Verlag, Berlin, 2008.</w:t>
            </w:r>
          </w:p>
          <w:p w:rsidR="00000000" w:rsidDel="00000000" w:rsidP="00000000" w:rsidRDefault="00000000" w:rsidRPr="00000000" w14:paraId="00000188">
            <w:pPr>
              <w:tabs>
                <w:tab w:val="left" w:leader="none" w:pos="2715"/>
              </w:tabs>
              <w:spacing w:after="0" w:line="240" w:lineRule="auto"/>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18B">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8C">
      <w:pPr>
        <w:spacing w:after="0" w:line="240" w:lineRule="auto"/>
        <w:ind w:left="-426" w:firstLine="0"/>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9. Coroborarea conținuturilor disciplinei cu așteptările reprezentanților comunității epistemice, asociațiilor profesionale și angajatori reprezentativi din domeniul aferent programului</w:t>
      </w:r>
    </w:p>
    <w:tbl>
      <w:tblPr>
        <w:tblStyle w:val="Table9"/>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491"/>
        <w:tblGridChange w:id="0">
          <w:tblGrid>
            <w:gridCol w:w="10491"/>
          </w:tblGrid>
        </w:tblGridChange>
      </w:tblGrid>
      <w:tr>
        <w:trPr>
          <w:cantSplit w:val="0"/>
          <w:trHeight w:val="2869" w:hRule="atLeast"/>
          <w:tblHeader w:val="0"/>
        </w:trPr>
        <w:tc>
          <w:tcPr/>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Conținuturile disciplinei sunt corelate cu direcțiile actuale de cercetare din domeniul studiilor teatrale, dramaturgiei și literaturii dramatice contemporane, promovate de comunitatea academică națională și internațională. Cursul familiarizează studenții cu autori, texte și practici dramaturgice relevante pentru teatrul contemporan, contribuind la dezvoltarea competențelor de analiză, interpretare și contextualizare a fenomenelor teatrale actuale.</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Disciplina răspunde cerințelor instituțiilor teatrale, organizațiilor culturale, festivalurilor și mediului artistic contemporan, care solicită absolvenților capacitatea de a analiza critic texte dramatice, de a înțelege mecanismele dramaturgiei contemporane și de a utiliza instrumente teoretice adecvate în activități de cercetare, critică teatrală, dramaturgie, management cultural și producție artistică.</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Prin abordarea dramaturgiei contemporane din perspectivă estetică, socială și culturală, disciplina contribuie la formarea unor specialiști capabili să înțeleagă și să evalueze critic tendințele actuale ale teatrului și ale scriiturii dramatice contemporane.</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91">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92">
      <w:pPr>
        <w:spacing w:after="0" w:lineRule="auto"/>
        <w:ind w:hanging="425"/>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10. Evaluare</w:t>
      </w:r>
      <w:r w:rsidDel="00000000" w:rsidR="00000000" w:rsidRPr="00000000">
        <w:rPr>
          <w:rtl w:val="0"/>
        </w:rPr>
      </w:r>
    </w:p>
    <w:tbl>
      <w:tblPr>
        <w:tblStyle w:val="Table10"/>
        <w:tblW w:w="10491.999999999998"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9"/>
        <w:gridCol w:w="2550"/>
        <w:gridCol w:w="2409"/>
        <w:gridCol w:w="2694"/>
        <w:tblGridChange w:id="0">
          <w:tblGrid>
            <w:gridCol w:w="2839"/>
            <w:gridCol w:w="2550"/>
            <w:gridCol w:w="2409"/>
            <w:gridCol w:w="2694"/>
          </w:tblGrid>
        </w:tblGridChange>
      </w:tblGrid>
      <w:tr>
        <w:trPr>
          <w:cantSplit w:val="0"/>
          <w:trHeight w:val="284" w:hRule="atLeast"/>
          <w:tblHeader w:val="0"/>
        </w:trPr>
        <w:tc>
          <w:tcPr>
            <w:vAlign w:val="center"/>
          </w:tcPr>
          <w:p w:rsidR="00000000" w:rsidDel="00000000" w:rsidP="00000000" w:rsidRDefault="00000000" w:rsidRPr="00000000" w14:paraId="0000019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Tip activitate</w:t>
            </w:r>
          </w:p>
        </w:tc>
        <w:tc>
          <w:tcPr>
            <w:vAlign w:val="center"/>
          </w:tcPr>
          <w:p w:rsidR="00000000" w:rsidDel="00000000" w:rsidP="00000000" w:rsidRDefault="00000000" w:rsidRPr="00000000" w14:paraId="00000194">
            <w:pPr>
              <w:spacing w:after="0" w:line="240" w:lineRule="auto"/>
              <w:ind w:left="46" w:right="-15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10.1 Criterii de evaluare</w:t>
            </w:r>
          </w:p>
        </w:tc>
        <w:tc>
          <w:tcPr>
            <w:vAlign w:val="center"/>
          </w:tcPr>
          <w:p w:rsidR="00000000" w:rsidDel="00000000" w:rsidP="00000000" w:rsidRDefault="00000000" w:rsidRPr="00000000" w14:paraId="0000019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10.2 Metode de evaluare</w:t>
            </w:r>
          </w:p>
        </w:tc>
        <w:tc>
          <w:tcPr>
            <w:vAlign w:val="center"/>
          </w:tcPr>
          <w:p w:rsidR="00000000" w:rsidDel="00000000" w:rsidP="00000000" w:rsidRDefault="00000000" w:rsidRPr="00000000" w14:paraId="0000019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10.3 Pondere din nota finală</w:t>
            </w:r>
          </w:p>
        </w:tc>
      </w:tr>
      <w:tr>
        <w:trPr>
          <w:cantSplit w:val="0"/>
          <w:trHeight w:val="284" w:hRule="atLeast"/>
          <w:tblHeader w:val="0"/>
        </w:trPr>
        <w:tc>
          <w:tcPr>
            <w:vMerge w:val="restart"/>
            <w:vAlign w:val="center"/>
          </w:tcPr>
          <w:p w:rsidR="00000000" w:rsidDel="00000000" w:rsidP="00000000" w:rsidRDefault="00000000" w:rsidRPr="00000000" w14:paraId="0000019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10.4 Curs</w:t>
            </w:r>
          </w:p>
        </w:tc>
        <w:tc>
          <w:tcPr>
            <w:vAlign w:val="center"/>
          </w:tcPr>
          <w:p w:rsidR="00000000" w:rsidDel="00000000" w:rsidP="00000000" w:rsidRDefault="00000000" w:rsidRPr="00000000" w14:paraId="0000019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Cunoașterea conceptelor teoretice și a bibliografiei de specialitate; capacitatea de analiză și contextualizare a textelor dramatice contemporane; utilizarea adecvată a terminologiei specifice.</w:t>
            </w:r>
          </w:p>
          <w:p w:rsidR="00000000" w:rsidDel="00000000" w:rsidP="00000000" w:rsidRDefault="00000000" w:rsidRPr="00000000" w14:paraId="00000199">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9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Lucrare scrisă individuală (eseu academic / analiză dramaturgică) sau colocviu final.</w:t>
            </w:r>
          </w:p>
          <w:p w:rsidR="00000000" w:rsidDel="00000000" w:rsidP="00000000" w:rsidRDefault="00000000" w:rsidRPr="00000000" w14:paraId="0000019B">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9C">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50%</w:t>
            </w:r>
          </w:p>
          <w:p w:rsidR="00000000" w:rsidDel="00000000" w:rsidP="00000000" w:rsidRDefault="00000000" w:rsidRPr="00000000" w14:paraId="0000019D">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Merge w:val="continue"/>
            <w:vAlign w:val="center"/>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9F">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A0">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A1">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Merge w:val="restart"/>
            <w:vAlign w:val="center"/>
          </w:tcPr>
          <w:p w:rsidR="00000000" w:rsidDel="00000000" w:rsidP="00000000" w:rsidRDefault="00000000" w:rsidRPr="00000000" w14:paraId="000001A2">
            <w:pPr>
              <w:spacing w:after="0" w:line="240" w:lineRule="auto"/>
              <w:ind w:right="-15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10.5 Seminar/laborator</w:t>
            </w:r>
          </w:p>
        </w:tc>
        <w:tc>
          <w:tcPr>
            <w:vAlign w:val="center"/>
          </w:tcPr>
          <w:p w:rsidR="00000000" w:rsidDel="00000000" w:rsidP="00000000" w:rsidRDefault="00000000" w:rsidRPr="00000000" w14:paraId="000001A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Participarea activă la discuții; pregătirea lecturilor obligatorii; capacitatea de interpretare și argumentare critică; calitatea prezentărilor și a intervențiilor în cadrul seminarului.</w:t>
            </w:r>
          </w:p>
          <w:p w:rsidR="00000000" w:rsidDel="00000000" w:rsidP="00000000" w:rsidRDefault="00000000" w:rsidRPr="00000000" w14:paraId="000001A4">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A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Prezentare orală individuală, evaluare continuă, analiză de text și participare la seminar.</w:t>
            </w:r>
          </w:p>
          <w:p w:rsidR="00000000" w:rsidDel="00000000" w:rsidP="00000000" w:rsidRDefault="00000000" w:rsidRPr="00000000" w14:paraId="000001A6">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A7">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w:t>
            </w:r>
          </w:p>
          <w:p w:rsidR="00000000" w:rsidDel="00000000" w:rsidP="00000000" w:rsidRDefault="00000000" w:rsidRPr="00000000" w14:paraId="000001A8">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Merge w:val="continue"/>
            <w:vAlign w:val="center"/>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A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Participare activă și constantă la activitățile didactice.</w:t>
            </w:r>
          </w:p>
          <w:p w:rsidR="00000000" w:rsidDel="00000000" w:rsidP="00000000" w:rsidRDefault="00000000" w:rsidRPr="00000000" w14:paraId="000001AB">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A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Observarea sistematică a activității studentului.</w:t>
            </w:r>
          </w:p>
          <w:p w:rsidR="00000000" w:rsidDel="00000000" w:rsidP="00000000" w:rsidRDefault="00000000" w:rsidRPr="00000000" w14:paraId="000001AD">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AE">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p w:rsidR="00000000" w:rsidDel="00000000" w:rsidP="00000000" w:rsidRDefault="00000000" w:rsidRPr="00000000" w14:paraId="000001AF">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gridSpan w:val="4"/>
            <w:vAlign w:val="center"/>
          </w:tcPr>
          <w:p w:rsidR="00000000" w:rsidDel="00000000" w:rsidP="00000000" w:rsidRDefault="00000000" w:rsidRPr="00000000" w14:paraId="000001B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10.6 Standard minim de performanță</w:t>
            </w:r>
          </w:p>
        </w:tc>
      </w:tr>
      <w:tr>
        <w:trPr>
          <w:cantSplit w:val="0"/>
          <w:trHeight w:val="284" w:hRule="atLeast"/>
          <w:tblHeader w:val="0"/>
        </w:trPr>
        <w:tc>
          <w:tcPr>
            <w:gridSpan w:val="4"/>
          </w:tcPr>
          <w:p w:rsidR="00000000" w:rsidDel="00000000" w:rsidP="00000000" w:rsidRDefault="00000000" w:rsidRPr="00000000" w14:paraId="000001B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Cunoașterea conceptelor fundamentale și a principalelor tendințe ale dramaturgiei maghiare contemporane. </w:t>
            </w:r>
          </w:p>
          <w:p w:rsidR="00000000" w:rsidDel="00000000" w:rsidP="00000000" w:rsidRDefault="00000000" w:rsidRPr="00000000" w14:paraId="000001B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Lectura și înțelegerea textelor dramatice obligatorii prevăzute în programă. </w:t>
            </w:r>
          </w:p>
          <w:p w:rsidR="00000000" w:rsidDel="00000000" w:rsidP="00000000" w:rsidRDefault="00000000" w:rsidRPr="00000000" w14:paraId="000001B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Capacitatea de a realiza o analiză de bază a unui text dramatic contemporan utilizând terminologia specifică domeniului. </w:t>
            </w:r>
          </w:p>
          <w:p w:rsidR="00000000" w:rsidDel="00000000" w:rsidP="00000000" w:rsidRDefault="00000000" w:rsidRPr="00000000" w14:paraId="000001B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Elaborarea și susținerea unei prezentări individuale sau predarea lucrării scrise conform cerințelor disciplinei. </w:t>
            </w:r>
          </w:p>
          <w:p w:rsidR="00000000" w:rsidDel="00000000" w:rsidP="00000000" w:rsidRDefault="00000000" w:rsidRPr="00000000" w14:paraId="000001B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Participarea activă la activitățile de seminar și îndeplinirea cerințelor minime de prezență prevăzute de regulamentul facultății.</w:t>
            </w:r>
          </w:p>
          <w:p w:rsidR="00000000" w:rsidDel="00000000" w:rsidP="00000000" w:rsidRDefault="00000000" w:rsidRPr="00000000" w14:paraId="000001B9">
            <w:pPr>
              <w:spacing w:after="0" w:line="240" w:lineRule="auto"/>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1BD">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BE">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BF">
      <w:pPr>
        <w:spacing w:after="0" w:lineRule="auto"/>
        <w:ind w:hanging="425"/>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11. Etichete ODD (Obiective de Dezvoltare Durabilă / Sustainable Development Goals)</w:t>
      </w:r>
      <w:r w:rsidDel="00000000" w:rsidR="00000000" w:rsidRPr="00000000">
        <w:rPr>
          <w:rFonts w:ascii="Cambria" w:cs="Cambria" w:eastAsia="Cambria" w:hAnsi="Cambria"/>
          <w:b w:val="1"/>
          <w:bCs w:val="1"/>
          <w:sz w:val="20"/>
          <w:szCs w:val="20"/>
          <w:vertAlign w:val="superscript"/>
        </w:rPr>
        <w:footnoteReference w:customMarkFollows="0" w:id="0"/>
      </w:r>
      <w:r w:rsidDel="00000000" w:rsidR="00000000" w:rsidRPr="00000000">
        <w:rPr>
          <w:rtl w:val="0"/>
        </w:rPr>
      </w:r>
    </w:p>
    <w:tbl>
      <w:tblPr>
        <w:tblStyle w:val="Table11"/>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65"/>
        <w:gridCol w:w="1166"/>
        <w:gridCol w:w="1166"/>
        <w:gridCol w:w="1165"/>
        <w:gridCol w:w="1166"/>
        <w:gridCol w:w="1166"/>
        <w:gridCol w:w="1165"/>
        <w:gridCol w:w="1166"/>
        <w:gridCol w:w="1166"/>
        <w:tblGridChange w:id="0">
          <w:tblGrid>
            <w:gridCol w:w="1165"/>
            <w:gridCol w:w="1166"/>
            <w:gridCol w:w="1166"/>
            <w:gridCol w:w="1165"/>
            <w:gridCol w:w="1166"/>
            <w:gridCol w:w="1166"/>
            <w:gridCol w:w="1165"/>
            <w:gridCol w:w="1166"/>
            <w:gridCol w:w="1166"/>
          </w:tblGrid>
        </w:tblGridChange>
      </w:tblGrid>
      <w:tr>
        <w:trPr>
          <w:cantSplit w:val="0"/>
          <w:trHeight w:val="1037" w:hRule="atLeast"/>
          <w:tblHeader w:val="0"/>
        </w:trPr>
        <w:tc>
          <w:tcPr>
            <w:vAlign w:val="center"/>
          </w:tcPr>
          <w:p w:rsidR="00000000" w:rsidDel="00000000" w:rsidP="00000000" w:rsidRDefault="00000000" w:rsidRPr="00000000" w14:paraId="000001C0">
            <w:pPr>
              <w:rPr>
                <w:rFonts w:ascii="Cambria" w:cs="Cambria" w:eastAsia="Cambria" w:hAnsi="Cambria"/>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13971</wp:posOffset>
                  </wp:positionH>
                  <wp:positionV relativeFrom="paragraph">
                    <wp:posOffset>34925</wp:posOffset>
                  </wp:positionV>
                  <wp:extent cx="615950" cy="611505"/>
                  <wp:effectExtent b="0" l="0" r="0" t="0"/>
                  <wp:wrapNone/>
                  <wp:docPr id="4" name="image2.png"/>
                  <a:graphic>
                    <a:graphicData uri="http://schemas.openxmlformats.org/drawingml/2006/picture">
                      <pic:pic>
                        <pic:nvPicPr>
                          <pic:cNvPr id="0" name="image2.png"/>
                          <pic:cNvPicPr preferRelativeResize="0"/>
                        </pic:nvPicPr>
                        <pic:blipFill>
                          <a:blip r:embed="rId17"/>
                          <a:srcRect b="0" l="0" r="0" t="0"/>
                          <a:stretch>
                            <a:fillRect/>
                          </a:stretch>
                        </pic:blipFill>
                        <pic:spPr>
                          <a:xfrm>
                            <a:off x="0" y="0"/>
                            <a:ext cx="615950" cy="611505"/>
                          </a:xfrm>
                          <a:prstGeom prst="rect"/>
                          <a:ln/>
                        </pic:spPr>
                      </pic:pic>
                    </a:graphicData>
                  </a:graphic>
                </wp:anchor>
              </w:drawing>
            </w:r>
          </w:p>
        </w:tc>
        <w:tc>
          <w:tcPr>
            <w:gridSpan w:val="8"/>
            <w:vAlign w:val="center"/>
          </w:tcPr>
          <w:p w:rsidR="00000000" w:rsidDel="00000000" w:rsidP="00000000" w:rsidRDefault="00000000" w:rsidRPr="00000000" w14:paraId="000001C1">
            <w:pPr>
              <w:rPr>
                <w:rFonts w:ascii="Cambria" w:cs="Cambria" w:eastAsia="Cambria" w:hAnsi="Cambria"/>
              </w:rPr>
            </w:pPr>
            <w:r w:rsidDel="00000000" w:rsidR="00000000" w:rsidRPr="00000000">
              <w:rPr>
                <w:rFonts w:ascii="Cambria" w:cs="Cambria" w:eastAsia="Cambria" w:hAnsi="Cambria"/>
                <w:rtl w:val="0"/>
              </w:rPr>
              <w:t xml:space="preserve">Eticheta generală pentru Dezvoltare durabilă</w:t>
            </w:r>
          </w:p>
        </w:tc>
      </w:tr>
      <w:tr>
        <w:trPr>
          <w:cantSplit w:val="0"/>
          <w:trHeight w:val="1124" w:hRule="atLeast"/>
          <w:tblHeader w:val="0"/>
        </w:trPr>
        <w:tc>
          <w:tcPr>
            <w:vAlign w:val="center"/>
          </w:tcPr>
          <w:p w:rsidR="00000000" w:rsidDel="00000000" w:rsidP="00000000" w:rsidRDefault="00000000" w:rsidRPr="00000000" w14:paraId="000001C9">
            <w:pPr>
              <w:ind w:right="-537"/>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CA">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CB">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CC">
            <w:pPr>
              <w:rPr>
                <w:rFonts w:ascii="Cambria" w:cs="Cambria" w:eastAsia="Cambria" w:hAnsi="Cambria"/>
              </w:rPr>
            </w:pPr>
            <w:r w:rsidDel="00000000" w:rsidR="00000000" w:rsidRPr="00000000">
              <w:rPr>
                <w:rFonts w:ascii="Cambria" w:cs="Cambria" w:eastAsia="Cambria" w:hAnsi="Cambria"/>
              </w:rPr>
              <w:drawing>
                <wp:inline distB="0" distT="0" distL="0" distR="0">
                  <wp:extent cx="600710" cy="611505"/>
                  <wp:effectExtent b="0" l="0" r="0" t="0"/>
                  <wp:docPr descr="O imagine care conține text, siglă, roșu, Font&#10;&#10;Descriere generată automat" id="2" name="image4.png"/>
                  <a:graphic>
                    <a:graphicData uri="http://schemas.openxmlformats.org/drawingml/2006/picture">
                      <pic:pic>
                        <pic:nvPicPr>
                          <pic:cNvPr descr="O imagine care conține text, siglă, roșu, Font&#10;&#10;Descriere generată automat" id="0" name="image4.png"/>
                          <pic:cNvPicPr preferRelativeResize="0"/>
                        </pic:nvPicPr>
                        <pic:blipFill>
                          <a:blip r:embed="rId18"/>
                          <a:srcRect b="0" l="0" r="0" t="0"/>
                          <a:stretch>
                            <a:fillRect/>
                          </a:stretch>
                        </pic:blipFill>
                        <pic:spPr>
                          <a:xfrm>
                            <a:off x="0" y="0"/>
                            <a:ext cx="600710" cy="611505"/>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1CD">
            <w:pPr>
              <w:rPr>
                <w:rFonts w:ascii="Cambria" w:cs="Cambria" w:eastAsia="Cambria" w:hAnsi="Cambria"/>
              </w:rPr>
            </w:pPr>
            <w:r w:rsidDel="00000000" w:rsidR="00000000" w:rsidRPr="00000000">
              <w:rPr>
                <w:rFonts w:ascii="Cambria" w:cs="Cambria" w:eastAsia="Cambria" w:hAnsi="Cambria"/>
              </w:rPr>
              <w:drawing>
                <wp:inline distB="0" distT="0" distL="0" distR="0">
                  <wp:extent cx="593725" cy="611505"/>
                  <wp:effectExtent b="0" l="0" r="0" t="0"/>
                  <wp:docPr descr="O imagine care conține text, captură de ecran, Font, siglă&#10;&#10;Descriere generată automat" id="1" name="image1.png"/>
                  <a:graphic>
                    <a:graphicData uri="http://schemas.openxmlformats.org/drawingml/2006/picture">
                      <pic:pic>
                        <pic:nvPicPr>
                          <pic:cNvPr descr="O imagine care conține text, captură de ecran, Font, siglă&#10;&#10;Descriere generată automat" id="0" name="image1.png"/>
                          <pic:cNvPicPr preferRelativeResize="0"/>
                        </pic:nvPicPr>
                        <pic:blipFill>
                          <a:blip r:embed="rId19"/>
                          <a:srcRect b="0" l="0" r="0" t="0"/>
                          <a:stretch>
                            <a:fillRect/>
                          </a:stretch>
                        </pic:blipFill>
                        <pic:spPr>
                          <a:xfrm>
                            <a:off x="0" y="0"/>
                            <a:ext cx="593725" cy="611505"/>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1CE">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CF">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D0">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D1">
            <w:pPr>
              <w:rPr>
                <w:rFonts w:ascii="Cambria" w:cs="Cambria" w:eastAsia="Cambria" w:hAnsi="Cambria"/>
              </w:rPr>
            </w:pPr>
            <w:r w:rsidDel="00000000" w:rsidR="00000000" w:rsidRPr="00000000">
              <w:rPr>
                <w:rtl w:val="0"/>
              </w:rPr>
            </w:r>
          </w:p>
        </w:tc>
      </w:tr>
      <w:tr>
        <w:trPr>
          <w:cantSplit w:val="0"/>
          <w:trHeight w:val="1124" w:hRule="atLeast"/>
          <w:tblHeader w:val="0"/>
        </w:trPr>
        <w:tc>
          <w:tcPr>
            <w:vAlign w:val="center"/>
          </w:tcPr>
          <w:p w:rsidR="00000000" w:rsidDel="00000000" w:rsidP="00000000" w:rsidRDefault="00000000" w:rsidRPr="00000000" w14:paraId="000001D2">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D3">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D4">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D5">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D6">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D7">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D8">
            <w:pPr>
              <w:rPr>
                <w:rFonts w:ascii="Cambria" w:cs="Cambria" w:eastAsia="Cambria" w:hAnsi="Cambria"/>
              </w:rPr>
            </w:pPr>
            <w:r w:rsidDel="00000000" w:rsidR="00000000" w:rsidRPr="00000000">
              <w:rPr>
                <w:rFonts w:ascii="Cambria" w:cs="Cambria" w:eastAsia="Cambria" w:hAnsi="Cambria"/>
              </w:rPr>
              <w:drawing>
                <wp:inline distB="0" distT="0" distL="0" distR="0">
                  <wp:extent cx="613410" cy="611505"/>
                  <wp:effectExtent b="0" l="0" r="0" t="0"/>
                  <wp:docPr descr="O imagine care conține pasăre, text, proiectare&#10;&#10;Descriere generată automat" id="3" name="image3.png"/>
                  <a:graphic>
                    <a:graphicData uri="http://schemas.openxmlformats.org/drawingml/2006/picture">
                      <pic:pic>
                        <pic:nvPicPr>
                          <pic:cNvPr descr="O imagine care conține pasăre, text, proiectare&#10;&#10;Descriere generată automat" id="0" name="image3.png"/>
                          <pic:cNvPicPr preferRelativeResize="0"/>
                        </pic:nvPicPr>
                        <pic:blipFill>
                          <a:blip r:embed="rId20"/>
                          <a:srcRect b="0" l="0" r="0" t="0"/>
                          <a:stretch>
                            <a:fillRect/>
                          </a:stretch>
                        </pic:blipFill>
                        <pic:spPr>
                          <a:xfrm>
                            <a:off x="0" y="0"/>
                            <a:ext cx="613410" cy="611505"/>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1D9">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DA">
            <w:pPr>
              <w:rPr>
                <w:rFonts w:ascii="Cambria" w:cs="Cambria" w:eastAsia="Cambria" w:hAnsi="Cambria"/>
              </w:rPr>
            </w:pPr>
            <w:r w:rsidDel="00000000" w:rsidR="00000000" w:rsidRPr="00000000">
              <w:rPr>
                <w:rtl w:val="0"/>
              </w:rPr>
            </w:r>
          </w:p>
        </w:tc>
      </w:tr>
    </w:tbl>
    <w:p w:rsidR="00000000" w:rsidDel="00000000" w:rsidP="00000000" w:rsidRDefault="00000000" w:rsidRPr="00000000" w14:paraId="000001DB">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DC">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DD">
      <w:pPr>
        <w:rPr>
          <w:rFonts w:ascii="Cambria" w:cs="Cambria" w:eastAsia="Cambria" w:hAnsi="Cambria"/>
          <w:sz w:val="20"/>
          <w:szCs w:val="20"/>
        </w:rPr>
      </w:pPr>
      <w:r w:rsidDel="00000000" w:rsidR="00000000" w:rsidRPr="00000000">
        <w:rPr>
          <w:rtl w:val="0"/>
        </w:rPr>
      </w:r>
    </w:p>
    <w:tbl>
      <w:tblPr>
        <w:tblStyle w:val="Table12"/>
        <w:tblW w:w="10491.0" w:type="dxa"/>
        <w:jc w:val="left"/>
        <w:tblInd w:w="-43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553"/>
        <w:gridCol w:w="2835"/>
        <w:gridCol w:w="1134"/>
        <w:gridCol w:w="3969"/>
        <w:tblGridChange w:id="0">
          <w:tblGrid>
            <w:gridCol w:w="2553"/>
            <w:gridCol w:w="2835"/>
            <w:gridCol w:w="1134"/>
            <w:gridCol w:w="3969"/>
          </w:tblGrid>
        </w:tblGridChange>
      </w:tblGrid>
      <w:tr>
        <w:trPr>
          <w:cantSplit w:val="0"/>
          <w:trHeight w:val="985" w:hRule="atLeast"/>
          <w:tblHeader w:val="0"/>
        </w:trPr>
        <w:tc>
          <w:tcPr/>
          <w:p w:rsidR="00000000" w:rsidDel="00000000" w:rsidP="00000000" w:rsidRDefault="00000000" w:rsidRPr="00000000" w14:paraId="000001DE">
            <w:pPr>
              <w:rPr>
                <w:rFonts w:ascii="Cambria" w:cs="Cambria" w:eastAsia="Cambria" w:hAnsi="Cambria"/>
              </w:rPr>
            </w:pPr>
            <w:r w:rsidDel="00000000" w:rsidR="00000000" w:rsidRPr="00000000">
              <w:rPr>
                <w:rFonts w:ascii="Cambria" w:cs="Cambria" w:eastAsia="Cambria" w:hAnsi="Cambria"/>
                <w:rtl w:val="0"/>
              </w:rPr>
              <w:t xml:space="preserve">Data completării:</w:t>
            </w:r>
          </w:p>
          <w:p w:rsidR="00000000" w:rsidDel="00000000" w:rsidP="00000000" w:rsidRDefault="00000000" w:rsidRPr="00000000" w14:paraId="000001DF">
            <w:pPr>
              <w:rPr>
                <w:rFonts w:ascii="Cambria" w:cs="Cambria" w:eastAsia="Cambria" w:hAnsi="Cambria"/>
              </w:rPr>
            </w:pPr>
            <w:r w:rsidDel="00000000" w:rsidR="00000000" w:rsidRPr="00000000">
              <w:rPr>
                <w:rFonts w:ascii="Cambria" w:cs="Cambria" w:eastAsia="Cambria" w:hAnsi="Cambria"/>
                <w:rtl w:val="0"/>
              </w:rPr>
              <w:t xml:space="preserve">...</w:t>
            </w:r>
          </w:p>
        </w:tc>
        <w:tc>
          <w:tcPr>
            <w:gridSpan w:val="2"/>
            <w:vAlign w:val="center"/>
          </w:tcPr>
          <w:p w:rsidR="00000000" w:rsidDel="00000000" w:rsidP="00000000" w:rsidRDefault="00000000" w:rsidRPr="00000000" w14:paraId="000001E0">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Semnătura titularului de curs</w:t>
            </w:r>
          </w:p>
          <w:p w:rsidR="00000000" w:rsidDel="00000000" w:rsidP="00000000" w:rsidRDefault="00000000" w:rsidRPr="00000000" w14:paraId="000001E1">
            <w:pPr>
              <w:spacing w:line="480" w:lineRule="auto"/>
              <w:jc w:val="cente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E3">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Semnătura titularului de seminar</w:t>
            </w:r>
          </w:p>
          <w:p w:rsidR="00000000" w:rsidDel="00000000" w:rsidP="00000000" w:rsidRDefault="00000000" w:rsidRPr="00000000" w14:paraId="000001E4">
            <w:pPr>
              <w:spacing w:line="480" w:lineRule="auto"/>
              <w:jc w:val="center"/>
              <w:rPr>
                <w:rFonts w:ascii="Cambria" w:cs="Cambria" w:eastAsia="Cambria" w:hAnsi="Cambria"/>
              </w:rPr>
            </w:pPr>
            <w:r w:rsidDel="00000000" w:rsidR="00000000" w:rsidRPr="00000000">
              <w:rPr>
                <w:rtl w:val="0"/>
              </w:rPr>
            </w:r>
          </w:p>
        </w:tc>
      </w:tr>
      <w:tr>
        <w:trPr>
          <w:cantSplit w:val="0"/>
          <w:trHeight w:val="766" w:hRule="atLeast"/>
          <w:tblHeader w:val="0"/>
        </w:trPr>
        <w:tc>
          <w:tcPr>
            <w:vAlign w:val="center"/>
          </w:tcPr>
          <w:p w:rsidR="00000000" w:rsidDel="00000000" w:rsidP="00000000" w:rsidRDefault="00000000" w:rsidRPr="00000000" w14:paraId="000001E5">
            <w:pPr>
              <w:spacing w:line="480" w:lineRule="auto"/>
              <w:rPr>
                <w:rFonts w:ascii="Cambria" w:cs="Cambria" w:eastAsia="Cambria" w:hAnsi="Cambria"/>
              </w:rPr>
            </w:pPr>
            <w:r w:rsidDel="00000000" w:rsidR="00000000" w:rsidRPr="00000000">
              <w:rPr>
                <w:rtl w:val="0"/>
              </w:rPr>
            </w:r>
          </w:p>
        </w:tc>
        <w:tc>
          <w:tcPr>
            <w:gridSpan w:val="2"/>
            <w:vAlign w:val="center"/>
          </w:tcPr>
          <w:p w:rsidR="00000000" w:rsidDel="00000000" w:rsidP="00000000" w:rsidRDefault="00000000" w:rsidRPr="00000000" w14:paraId="000001E6">
            <w:pPr>
              <w:spacing w:line="480" w:lineRule="auto"/>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E8">
            <w:pPr>
              <w:spacing w:line="480" w:lineRule="auto"/>
              <w:rPr>
                <w:rFonts w:ascii="Cambria" w:cs="Cambria" w:eastAsia="Cambria" w:hAnsi="Cambria"/>
              </w:rPr>
            </w:pPr>
            <w:r w:rsidDel="00000000" w:rsidR="00000000" w:rsidRPr="00000000">
              <w:rPr>
                <w:rtl w:val="0"/>
              </w:rPr>
            </w:r>
          </w:p>
        </w:tc>
      </w:tr>
      <w:tr>
        <w:trPr>
          <w:cantSplit w:val="0"/>
          <w:trHeight w:val="605" w:hRule="atLeast"/>
          <w:tblHeader w:val="0"/>
        </w:trPr>
        <w:tc>
          <w:tcPr>
            <w:gridSpan w:val="2"/>
          </w:tcPr>
          <w:p w:rsidR="00000000" w:rsidDel="00000000" w:rsidP="00000000" w:rsidRDefault="00000000" w:rsidRPr="00000000" w14:paraId="000001E9">
            <w:pPr>
              <w:rPr>
                <w:rFonts w:ascii="Cambria" w:cs="Cambria" w:eastAsia="Cambria" w:hAnsi="Cambria"/>
              </w:rPr>
            </w:pPr>
            <w:r w:rsidDel="00000000" w:rsidR="00000000" w:rsidRPr="00000000">
              <w:rPr>
                <w:rFonts w:ascii="Cambria" w:cs="Cambria" w:eastAsia="Cambria" w:hAnsi="Cambria"/>
                <w:rtl w:val="0"/>
              </w:rPr>
              <w:t xml:space="preserve">Data avizării în departament:</w:t>
            </w:r>
          </w:p>
          <w:p w:rsidR="00000000" w:rsidDel="00000000" w:rsidP="00000000" w:rsidRDefault="00000000" w:rsidRPr="00000000" w14:paraId="000001EA">
            <w:pPr>
              <w:rPr>
                <w:rFonts w:ascii="Cambria" w:cs="Cambria" w:eastAsia="Cambria" w:hAnsi="Cambria"/>
              </w:rPr>
            </w:pPr>
            <w:r w:rsidDel="00000000" w:rsidR="00000000" w:rsidRPr="00000000">
              <w:rPr>
                <w:rFonts w:ascii="Cambria" w:cs="Cambria" w:eastAsia="Cambria" w:hAnsi="Cambria"/>
                <w:rtl w:val="0"/>
              </w:rPr>
              <w:t xml:space="preserve">...</w:t>
            </w:r>
          </w:p>
          <w:p w:rsidR="00000000" w:rsidDel="00000000" w:rsidP="00000000" w:rsidRDefault="00000000" w:rsidRPr="00000000" w14:paraId="000001EB">
            <w:pPr>
              <w:spacing w:line="480" w:lineRule="auto"/>
              <w:rPr>
                <w:rFonts w:ascii="Cambria" w:cs="Cambria" w:eastAsia="Cambria" w:hAnsi="Cambria"/>
              </w:rPr>
            </w:pPr>
            <w:r w:rsidDel="00000000" w:rsidR="00000000" w:rsidRPr="00000000">
              <w:rPr>
                <w:rtl w:val="0"/>
              </w:rPr>
            </w:r>
          </w:p>
          <w:p w:rsidR="00000000" w:rsidDel="00000000" w:rsidP="00000000" w:rsidRDefault="00000000" w:rsidRPr="00000000" w14:paraId="000001EC">
            <w:pPr>
              <w:spacing w:line="480" w:lineRule="auto"/>
              <w:rPr>
                <w:rFonts w:ascii="Cambria" w:cs="Cambria" w:eastAsia="Cambria" w:hAnsi="Cambria"/>
              </w:rPr>
            </w:pPr>
            <w:r w:rsidDel="00000000" w:rsidR="00000000" w:rsidRPr="00000000">
              <w:rPr>
                <w:rtl w:val="0"/>
              </w:rPr>
            </w:r>
          </w:p>
        </w:tc>
        <w:tc>
          <w:tcPr>
            <w:gridSpan w:val="2"/>
            <w:vAlign w:val="center"/>
          </w:tcPr>
          <w:p w:rsidR="00000000" w:rsidDel="00000000" w:rsidP="00000000" w:rsidRDefault="00000000" w:rsidRPr="00000000" w14:paraId="000001EE">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Semnătura directorului de departament</w:t>
            </w:r>
          </w:p>
          <w:p w:rsidR="00000000" w:rsidDel="00000000" w:rsidP="00000000" w:rsidRDefault="00000000" w:rsidRPr="00000000" w14:paraId="000001EF">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w:t>
            </w:r>
          </w:p>
          <w:p w:rsidR="00000000" w:rsidDel="00000000" w:rsidP="00000000" w:rsidRDefault="00000000" w:rsidRPr="00000000" w14:paraId="000001F0">
            <w:pPr>
              <w:spacing w:line="480" w:lineRule="auto"/>
              <w:jc w:val="center"/>
              <w:rPr>
                <w:rFonts w:ascii="Cambria" w:cs="Cambria" w:eastAsia="Cambria" w:hAnsi="Cambria"/>
              </w:rPr>
            </w:pPr>
            <w:r w:rsidDel="00000000" w:rsidR="00000000" w:rsidRPr="00000000">
              <w:rPr>
                <w:rtl w:val="0"/>
              </w:rPr>
            </w:r>
          </w:p>
          <w:p w:rsidR="00000000" w:rsidDel="00000000" w:rsidP="00000000" w:rsidRDefault="00000000" w:rsidRPr="00000000" w14:paraId="000001F1">
            <w:pPr>
              <w:spacing w:line="480" w:lineRule="auto"/>
              <w:jc w:val="center"/>
              <w:rPr>
                <w:rFonts w:ascii="Cambria" w:cs="Cambria" w:eastAsia="Cambria" w:hAnsi="Cambria"/>
              </w:rPr>
            </w:pPr>
            <w:r w:rsidDel="00000000" w:rsidR="00000000" w:rsidRPr="00000000">
              <w:rPr>
                <w:rtl w:val="0"/>
              </w:rPr>
            </w:r>
          </w:p>
        </w:tc>
      </w:tr>
    </w:tbl>
    <w:p w:rsidR="00000000" w:rsidDel="00000000" w:rsidP="00000000" w:rsidRDefault="00000000" w:rsidRPr="00000000" w14:paraId="000001F3">
      <w:pPr>
        <w:rPr>
          <w:rFonts w:ascii="Cambria" w:cs="Cambria" w:eastAsia="Cambria" w:hAnsi="Cambria"/>
          <w:sz w:val="20"/>
          <w:szCs w:val="20"/>
        </w:rPr>
      </w:pPr>
      <w:r w:rsidDel="00000000" w:rsidR="00000000" w:rsidRPr="00000000">
        <w:rPr>
          <w:rtl w:val="0"/>
        </w:rPr>
      </w:r>
    </w:p>
    <w:sectPr>
      <w:pgSz w:h="16840" w:w="11907" w:orient="portrait"/>
      <w:pgMar w:bottom="1134" w:top="1134"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Times New Roman"/>
  <w:font w:name="Calibri"/>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Păstrați doar etichetele care, în conformitate cu </w:t>
      </w:r>
      <w:hyperlink r:id="rId1">
        <w:r w:rsidDel="00000000" w:rsidR="00000000" w:rsidRPr="00000000">
          <w:rPr>
            <w:rFonts w:ascii="Cambria" w:cs="Cambria" w:eastAsia="Cambria" w:hAnsi="Cambria"/>
            <w:b w:val="0"/>
            <w:bCs w:val="0"/>
            <w:i w:val="1"/>
            <w:iCs w:val="1"/>
            <w:smallCaps w:val="0"/>
            <w:strike w:val="0"/>
            <w:color w:val="467886"/>
            <w:sz w:val="20"/>
            <w:szCs w:val="20"/>
            <w:u w:val="single"/>
            <w:shd w:fill="auto" w:val="clear"/>
            <w:vertAlign w:val="baseline"/>
            <w:rtl w:val="0"/>
          </w:rPr>
          <w:t xml:space="preserve">Procedura de aplicare a etichetelor ODD în procesul academic</w:t>
        </w:r>
      </w:hyperlink>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se potrivesc disciplinei și ștergeți-le pe celelalte, inclusiv eticheta generală pentru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Dezvoltare durabilă</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 dacă nu se aplică. Dacă nicio etichetă nu descrie disciplina, ștergeți-le pe toate și scrieți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Nu se aplică.</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0"/>
      <w:numFmt w:val="bullet"/>
      <w:lvlText w:val="-"/>
      <w:lvlJc w:val="left"/>
      <w:pPr>
        <w:ind w:left="720" w:hanging="360"/>
      </w:pPr>
      <w:rPr>
        <w:rFonts w:ascii="Cambria" w:cs="Cambria" w:eastAsia="Cambria" w:hAnsi="Cambria"/>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hu"/>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3.png"/><Relationship Id="rId11" Type="http://schemas.openxmlformats.org/officeDocument/2006/relationships/hyperlink" Target="https://art7.hu/szinhaz/a-kortars-magyar-drama-helyzete/" TargetMode="External"/><Relationship Id="rId10" Type="http://schemas.openxmlformats.org/officeDocument/2006/relationships/hyperlink" Target="https://epa.oszk.hu/01000/01014/00035/pdf/021.pdf" TargetMode="External"/><Relationship Id="rId13" Type="http://schemas.openxmlformats.org/officeDocument/2006/relationships/hyperlink" Target="https://www.es.hu/cikk/2008-04-20/radnoti-sandor/csak-a-jobb-tarsasag-azaz-a-creme-de-la-creme.html" TargetMode="External"/><Relationship Id="rId12" Type="http://schemas.openxmlformats.org/officeDocument/2006/relationships/hyperlink" Target="http://old.szinhaz.net/pdf/2007_08.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szinhaz.net/2019/01/27/mi-van-veled-kortars-magyar-drama/" TargetMode="External"/><Relationship Id="rId15" Type="http://schemas.openxmlformats.org/officeDocument/2006/relationships/hyperlink" Target="https://szinhaz.net/2011/10/29/herczog-noemi-a-horvath-jancsi-szeme/" TargetMode="External"/><Relationship Id="rId14" Type="http://schemas.openxmlformats.org/officeDocument/2006/relationships/hyperlink" Target="https://revizoronline.com/hu/cikk/3064/kovacs-martonmohacsi-istvanmohacsi-janos-egyszer-elunk-avagy-a-tenger-azontul-tunik-semmisegbe-nemzeti-szinhaz-poszt-2011/" TargetMode="External"/><Relationship Id="rId17" Type="http://schemas.openxmlformats.org/officeDocument/2006/relationships/image" Target="media/image2.png"/><Relationship Id="rId16" Type="http://schemas.openxmlformats.org/officeDocument/2006/relationships/hyperlink" Target="https://prezi.com/cusxw17sdvrc/szcenika-es-dramaturgia/" TargetMode="External"/><Relationship Id="rId5" Type="http://schemas.openxmlformats.org/officeDocument/2006/relationships/numbering" Target="numbering.xml"/><Relationship Id="rId19" Type="http://schemas.openxmlformats.org/officeDocument/2006/relationships/image" Target="media/image1.png"/><Relationship Id="rId6" Type="http://schemas.openxmlformats.org/officeDocument/2006/relationships/styles" Target="styles.xml"/><Relationship Id="rId18" Type="http://schemas.openxmlformats.org/officeDocument/2006/relationships/image" Target="media/image4.png"/><Relationship Id="rId7" Type="http://schemas.openxmlformats.org/officeDocument/2006/relationships/customXml" Target="../customXML/item1.xml"/><Relationship Id="rId8" Type="http://schemas.openxmlformats.org/officeDocument/2006/relationships/hyperlink" Target="https://szinhaz.net/2014/07/22/kricsfalusi-beatrix-a-reprezentacio-politikaja/"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c/Az5p7wNQDOgqCjolNsY68ayw==">CgMxLjA4AHIhMVhTejFLbmJ1a0ZSSDQxX2JpSkFFdWEyZHU0alVPUy1y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